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3795E" w14:textId="77777777" w:rsidR="009926DC" w:rsidRDefault="009926DC" w:rsidP="009926DC">
      <w:pPr>
        <w:shd w:val="clear" w:color="auto" w:fill="FFFFFF"/>
        <w:spacing w:after="0" w:line="240" w:lineRule="auto"/>
        <w:jc w:val="center"/>
        <w:textAlignment w:val="center"/>
        <w:rPr>
          <w:rFonts w:ascii="Arial" w:eastAsia="Times New Roman" w:hAnsi="Arial" w:cs="Arial"/>
          <w:b/>
          <w:color w:val="222222"/>
          <w:sz w:val="28"/>
          <w:szCs w:val="28"/>
          <w:lang w:eastAsia="en-GB"/>
        </w:rPr>
      </w:pPr>
      <w:r>
        <w:rPr>
          <w:noProof/>
        </w:rPr>
        <w:drawing>
          <wp:anchor distT="0" distB="0" distL="114300" distR="114300" simplePos="0" relativeHeight="251659264" behindDoc="1" locked="0" layoutInCell="1" allowOverlap="1" wp14:anchorId="075F9387" wp14:editId="78AB585D">
            <wp:simplePos x="0" y="0"/>
            <wp:positionH relativeFrom="margin">
              <wp:align>center</wp:align>
            </wp:positionH>
            <wp:positionV relativeFrom="margin">
              <wp:posOffset>-518160</wp:posOffset>
            </wp:positionV>
            <wp:extent cx="1076325" cy="1447800"/>
            <wp:effectExtent l="0" t="0" r="0" b="0"/>
            <wp:wrapTight wrapText="bothSides">
              <wp:wrapPolygon edited="0">
                <wp:start x="7646" y="0"/>
                <wp:lineTo x="3058" y="1705"/>
                <wp:lineTo x="1912" y="3411"/>
                <wp:lineTo x="1912" y="10516"/>
                <wp:lineTo x="2294" y="13074"/>
                <wp:lineTo x="4205" y="18758"/>
                <wp:lineTo x="4205" y="19326"/>
                <wp:lineTo x="6499" y="20747"/>
                <wp:lineTo x="11469" y="20747"/>
                <wp:lineTo x="18350" y="19326"/>
                <wp:lineTo x="17968" y="18758"/>
                <wp:lineTo x="20262" y="14211"/>
                <wp:lineTo x="20644" y="11084"/>
                <wp:lineTo x="20644" y="3411"/>
                <wp:lineTo x="18350" y="1421"/>
                <wp:lineTo x="14527" y="0"/>
                <wp:lineTo x="7646" y="0"/>
              </wp:wrapPolygon>
            </wp:wrapTight>
            <wp:docPr id="3" name="Picture 3"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logo&#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076325"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23DE2B" w14:textId="77777777" w:rsidR="009926DC" w:rsidRDefault="009926DC" w:rsidP="009926DC">
      <w:pPr>
        <w:shd w:val="clear" w:color="auto" w:fill="FFFFFF"/>
        <w:spacing w:after="0" w:line="240" w:lineRule="auto"/>
        <w:jc w:val="center"/>
        <w:textAlignment w:val="center"/>
        <w:rPr>
          <w:rFonts w:ascii="Arial" w:eastAsia="Times New Roman" w:hAnsi="Arial" w:cs="Arial"/>
          <w:b/>
          <w:color w:val="222222"/>
          <w:sz w:val="28"/>
          <w:szCs w:val="28"/>
          <w:lang w:eastAsia="en-GB"/>
        </w:rPr>
      </w:pPr>
    </w:p>
    <w:p w14:paraId="1F0EFB5A" w14:textId="77777777" w:rsidR="009926DC" w:rsidRDefault="009926DC" w:rsidP="009926DC">
      <w:pPr>
        <w:shd w:val="clear" w:color="auto" w:fill="FFFFFF"/>
        <w:spacing w:after="0" w:line="240" w:lineRule="auto"/>
        <w:jc w:val="center"/>
        <w:textAlignment w:val="center"/>
        <w:rPr>
          <w:rFonts w:ascii="Arial" w:eastAsia="Times New Roman" w:hAnsi="Arial" w:cs="Arial"/>
          <w:b/>
          <w:color w:val="222222"/>
          <w:sz w:val="28"/>
          <w:szCs w:val="28"/>
          <w:lang w:eastAsia="en-GB"/>
        </w:rPr>
      </w:pPr>
    </w:p>
    <w:p w14:paraId="1CCD7C8C" w14:textId="77777777" w:rsidR="009926DC" w:rsidRDefault="009926DC" w:rsidP="009926DC">
      <w:pPr>
        <w:shd w:val="clear" w:color="auto" w:fill="FFFFFF"/>
        <w:spacing w:after="0" w:line="240" w:lineRule="auto"/>
        <w:jc w:val="center"/>
        <w:textAlignment w:val="center"/>
        <w:rPr>
          <w:rFonts w:ascii="Arial" w:eastAsia="Times New Roman" w:hAnsi="Arial" w:cs="Arial"/>
          <w:b/>
          <w:color w:val="222222"/>
          <w:sz w:val="28"/>
          <w:szCs w:val="28"/>
          <w:lang w:eastAsia="en-GB"/>
        </w:rPr>
      </w:pPr>
    </w:p>
    <w:p w14:paraId="122FB9F7" w14:textId="77777777" w:rsidR="009926DC" w:rsidRDefault="009926DC" w:rsidP="009926DC">
      <w:pPr>
        <w:shd w:val="clear" w:color="auto" w:fill="FFFFFF"/>
        <w:spacing w:after="0" w:line="240" w:lineRule="auto"/>
        <w:jc w:val="center"/>
        <w:textAlignment w:val="center"/>
        <w:rPr>
          <w:rFonts w:ascii="Arial" w:eastAsia="Times New Roman" w:hAnsi="Arial" w:cs="Arial"/>
          <w:b/>
          <w:color w:val="222222"/>
          <w:sz w:val="28"/>
          <w:szCs w:val="28"/>
          <w:lang w:eastAsia="en-GB"/>
        </w:rPr>
      </w:pPr>
    </w:p>
    <w:p w14:paraId="4BFDE78F" w14:textId="77777777" w:rsidR="009926DC" w:rsidRPr="00B95E8D" w:rsidRDefault="009926DC" w:rsidP="009926DC">
      <w:pPr>
        <w:jc w:val="center"/>
        <w:rPr>
          <w:rFonts w:ascii="Arial" w:hAnsi="Arial" w:cs="Arial"/>
          <w:b/>
          <w:bCs/>
          <w:sz w:val="44"/>
          <w:szCs w:val="44"/>
        </w:rPr>
      </w:pPr>
      <w:r w:rsidRPr="00B90BD4">
        <w:rPr>
          <w:rFonts w:ascii="Arial" w:hAnsi="Arial" w:cs="Arial"/>
          <w:b/>
          <w:bCs/>
          <w:sz w:val="44"/>
          <w:szCs w:val="44"/>
        </w:rPr>
        <w:t>Warwick Town Counci</w:t>
      </w:r>
      <w:r>
        <w:rPr>
          <w:rFonts w:ascii="Arial" w:hAnsi="Arial" w:cs="Arial"/>
          <w:b/>
          <w:bCs/>
          <w:sz w:val="44"/>
          <w:szCs w:val="44"/>
        </w:rPr>
        <w:t>l</w:t>
      </w:r>
    </w:p>
    <w:p w14:paraId="66A946F1" w14:textId="77777777" w:rsidR="009926DC" w:rsidRPr="00B90BD4" w:rsidRDefault="009926DC" w:rsidP="009926DC">
      <w:pPr>
        <w:jc w:val="center"/>
        <w:rPr>
          <w:rFonts w:ascii="Arial" w:hAnsi="Arial" w:cs="Arial"/>
          <w:b/>
          <w:bCs/>
          <w:sz w:val="32"/>
          <w:szCs w:val="32"/>
        </w:rPr>
      </w:pPr>
      <w:r w:rsidRPr="00B90BD4">
        <w:rPr>
          <w:rFonts w:ascii="Arial" w:hAnsi="Arial" w:cs="Arial"/>
          <w:b/>
          <w:bCs/>
          <w:sz w:val="32"/>
          <w:szCs w:val="32"/>
        </w:rPr>
        <w:t>Report to Warwick Town Council</w:t>
      </w:r>
      <w:r>
        <w:rPr>
          <w:rFonts w:ascii="Arial" w:hAnsi="Arial" w:cs="Arial"/>
          <w:b/>
          <w:bCs/>
          <w:sz w:val="32"/>
          <w:szCs w:val="32"/>
        </w:rPr>
        <w:t xml:space="preserve"> </w:t>
      </w:r>
    </w:p>
    <w:p w14:paraId="07137E45" w14:textId="77777777" w:rsidR="009926DC" w:rsidRPr="00134D79" w:rsidRDefault="009926DC" w:rsidP="009926DC">
      <w:pPr>
        <w:shd w:val="clear" w:color="auto" w:fill="FFFFFF"/>
        <w:spacing w:after="0" w:line="240" w:lineRule="auto"/>
        <w:textAlignment w:val="center"/>
        <w:rPr>
          <w:rFonts w:ascii="Arial" w:eastAsia="Times New Roman" w:hAnsi="Arial" w:cs="Arial"/>
          <w:b/>
          <w:color w:val="222222"/>
          <w:sz w:val="24"/>
          <w:szCs w:val="24"/>
          <w:lang w:eastAsia="en-GB"/>
        </w:rPr>
      </w:pPr>
      <w:r w:rsidRPr="00134D79">
        <w:rPr>
          <w:rFonts w:ascii="Arial" w:eastAsia="Times New Roman" w:hAnsi="Arial" w:cs="Arial"/>
          <w:b/>
          <w:color w:val="222222"/>
          <w:sz w:val="24"/>
          <w:szCs w:val="24"/>
          <w:lang w:eastAsia="en-GB"/>
        </w:rPr>
        <w:tab/>
      </w:r>
    </w:p>
    <w:p w14:paraId="11DFD411" w14:textId="77777777" w:rsidR="009926DC" w:rsidRPr="001D16D3" w:rsidRDefault="009926DC" w:rsidP="009926DC">
      <w:pPr>
        <w:shd w:val="clear" w:color="auto" w:fill="FFFFFF"/>
        <w:spacing w:after="0" w:line="240" w:lineRule="auto"/>
        <w:textAlignment w:val="center"/>
        <w:rPr>
          <w:rFonts w:ascii="Arial" w:eastAsia="Times New Roman" w:hAnsi="Arial" w:cs="Arial"/>
          <w:color w:val="222222"/>
          <w:sz w:val="17"/>
          <w:szCs w:val="17"/>
          <w:lang w:eastAsia="en-GB"/>
        </w:rPr>
      </w:pPr>
    </w:p>
    <w:p w14:paraId="52D75017" w14:textId="77777777" w:rsidR="009926DC" w:rsidRPr="000D4350" w:rsidRDefault="009926DC" w:rsidP="009926DC">
      <w:pPr>
        <w:pStyle w:val="ListParagraph"/>
        <w:numPr>
          <w:ilvl w:val="0"/>
          <w:numId w:val="1"/>
        </w:numPr>
        <w:shd w:val="clear" w:color="auto" w:fill="FFFFFF"/>
        <w:spacing w:after="0" w:line="240" w:lineRule="auto"/>
        <w:jc w:val="both"/>
        <w:textAlignment w:val="center"/>
        <w:rPr>
          <w:rFonts w:ascii="Arial" w:eastAsia="Times New Roman" w:hAnsi="Arial" w:cs="Arial"/>
          <w:color w:val="222222"/>
          <w:sz w:val="24"/>
          <w:szCs w:val="24"/>
          <w:lang w:eastAsia="en-GB"/>
        </w:rPr>
      </w:pPr>
      <w:r w:rsidRPr="001D16D3">
        <w:rPr>
          <w:rFonts w:ascii="Arial" w:eastAsia="Times New Roman" w:hAnsi="Arial" w:cs="Arial"/>
          <w:b/>
          <w:color w:val="222222"/>
          <w:sz w:val="24"/>
          <w:szCs w:val="24"/>
          <w:lang w:eastAsia="en-GB"/>
        </w:rPr>
        <w:t>Purpose:</w:t>
      </w:r>
      <w:r w:rsidRPr="00065765">
        <w:rPr>
          <w:rFonts w:ascii="Arial" w:eastAsia="Times New Roman" w:hAnsi="Arial" w:cs="Arial"/>
          <w:color w:val="222222"/>
          <w:sz w:val="24"/>
          <w:szCs w:val="24"/>
          <w:lang w:eastAsia="en-GB"/>
        </w:rPr>
        <w:t xml:space="preserve"> The purpose of this report is to update </w:t>
      </w:r>
      <w:r>
        <w:rPr>
          <w:rFonts w:ascii="Arial" w:eastAsia="Times New Roman" w:hAnsi="Arial" w:cs="Arial"/>
          <w:color w:val="222222"/>
          <w:sz w:val="24"/>
          <w:szCs w:val="24"/>
          <w:lang w:eastAsia="en-GB"/>
        </w:rPr>
        <w:t>the Council on the progress made to devolve management of the Myton Green Allotment site to the Myton Green</w:t>
      </w:r>
      <w:r w:rsidRPr="000D4350">
        <w:rPr>
          <w:rFonts w:ascii="Arial" w:eastAsia="Times New Roman" w:hAnsi="Arial" w:cs="Arial"/>
          <w:color w:val="222222"/>
          <w:sz w:val="24"/>
          <w:szCs w:val="24"/>
          <w:lang w:eastAsia="en-GB"/>
        </w:rPr>
        <w:t xml:space="preserve"> Allotment Society (</w:t>
      </w:r>
      <w:r>
        <w:rPr>
          <w:rFonts w:ascii="Arial" w:eastAsia="Times New Roman" w:hAnsi="Arial" w:cs="Arial"/>
          <w:color w:val="222222"/>
          <w:sz w:val="24"/>
          <w:szCs w:val="24"/>
          <w:lang w:eastAsia="en-GB"/>
        </w:rPr>
        <w:t>MG</w:t>
      </w:r>
      <w:r w:rsidRPr="000D4350">
        <w:rPr>
          <w:rFonts w:ascii="Arial" w:eastAsia="Times New Roman" w:hAnsi="Arial" w:cs="Arial"/>
          <w:color w:val="222222"/>
          <w:sz w:val="24"/>
          <w:szCs w:val="24"/>
          <w:lang w:eastAsia="en-GB"/>
        </w:rPr>
        <w:t>AS)</w:t>
      </w:r>
      <w:r>
        <w:rPr>
          <w:rFonts w:ascii="Arial" w:eastAsia="Times New Roman" w:hAnsi="Arial" w:cs="Arial"/>
          <w:color w:val="222222"/>
          <w:sz w:val="24"/>
          <w:szCs w:val="24"/>
          <w:lang w:eastAsia="en-GB"/>
        </w:rPr>
        <w:t xml:space="preserve"> and to submit the lease between Warwick Town Council (WTC) and MGAS for approval.</w:t>
      </w:r>
    </w:p>
    <w:p w14:paraId="292859E0" w14:textId="77777777" w:rsidR="009926DC" w:rsidRPr="001D16D3" w:rsidRDefault="009926DC" w:rsidP="009926DC">
      <w:pPr>
        <w:pStyle w:val="ListParagraph"/>
        <w:shd w:val="clear" w:color="auto" w:fill="FFFFFF"/>
        <w:spacing w:after="0" w:line="240" w:lineRule="auto"/>
        <w:jc w:val="both"/>
        <w:textAlignment w:val="center"/>
        <w:rPr>
          <w:rFonts w:ascii="Arial" w:eastAsia="Times New Roman" w:hAnsi="Arial" w:cs="Arial"/>
          <w:color w:val="222222"/>
          <w:sz w:val="24"/>
          <w:szCs w:val="24"/>
          <w:lang w:eastAsia="en-GB"/>
        </w:rPr>
      </w:pPr>
    </w:p>
    <w:p w14:paraId="0C0C9FD9" w14:textId="77777777" w:rsidR="009926DC" w:rsidRPr="009503FE" w:rsidRDefault="009926DC" w:rsidP="009926DC">
      <w:pPr>
        <w:pStyle w:val="ListParagraph"/>
        <w:numPr>
          <w:ilvl w:val="0"/>
          <w:numId w:val="1"/>
        </w:numPr>
        <w:shd w:val="clear" w:color="auto" w:fill="FFFFFF"/>
        <w:spacing w:after="0" w:line="240" w:lineRule="auto"/>
        <w:jc w:val="both"/>
        <w:textAlignment w:val="center"/>
        <w:rPr>
          <w:rFonts w:ascii="Arial" w:eastAsia="Times New Roman" w:hAnsi="Arial" w:cs="Arial"/>
          <w:b/>
          <w:color w:val="222222"/>
          <w:sz w:val="24"/>
          <w:szCs w:val="24"/>
          <w:lang w:eastAsia="en-GB"/>
        </w:rPr>
      </w:pPr>
      <w:r w:rsidRPr="009503FE">
        <w:rPr>
          <w:rFonts w:ascii="Arial" w:eastAsia="Times New Roman" w:hAnsi="Arial" w:cs="Arial"/>
          <w:b/>
          <w:color w:val="222222"/>
          <w:sz w:val="24"/>
          <w:szCs w:val="24"/>
          <w:lang w:eastAsia="en-GB"/>
        </w:rPr>
        <w:t>Background</w:t>
      </w:r>
      <w:r w:rsidRPr="009503FE">
        <w:rPr>
          <w:rFonts w:ascii="Arial" w:eastAsia="Times New Roman" w:hAnsi="Arial" w:cs="Arial"/>
          <w:color w:val="222222"/>
          <w:sz w:val="24"/>
          <w:szCs w:val="24"/>
          <w:lang w:eastAsia="en-GB"/>
        </w:rPr>
        <w:t>: In 2019</w:t>
      </w:r>
      <w:r>
        <w:rPr>
          <w:rFonts w:ascii="Arial" w:eastAsia="Times New Roman" w:hAnsi="Arial" w:cs="Arial"/>
          <w:color w:val="222222"/>
          <w:sz w:val="24"/>
          <w:szCs w:val="24"/>
          <w:lang w:eastAsia="en-GB"/>
        </w:rPr>
        <w:t>,</w:t>
      </w:r>
      <w:r w:rsidRPr="009503FE">
        <w:rPr>
          <w:rFonts w:ascii="Arial" w:eastAsia="Times New Roman" w:hAnsi="Arial" w:cs="Arial"/>
          <w:color w:val="222222"/>
          <w:sz w:val="24"/>
          <w:szCs w:val="24"/>
          <w:lang w:eastAsia="en-GB"/>
        </w:rPr>
        <w:t xml:space="preserve"> WTC made the decision that all its allotment sites namely, Percy Estate, Canalside, </w:t>
      </w:r>
      <w:proofErr w:type="spellStart"/>
      <w:r w:rsidRPr="009503FE">
        <w:rPr>
          <w:rFonts w:ascii="Arial" w:eastAsia="Times New Roman" w:hAnsi="Arial" w:cs="Arial"/>
          <w:color w:val="222222"/>
          <w:sz w:val="24"/>
          <w:szCs w:val="24"/>
          <w:lang w:eastAsia="en-GB"/>
        </w:rPr>
        <w:t>Railwayside</w:t>
      </w:r>
      <w:proofErr w:type="spellEnd"/>
      <w:r w:rsidRPr="009503FE">
        <w:rPr>
          <w:rFonts w:ascii="Arial" w:eastAsia="Times New Roman" w:hAnsi="Arial" w:cs="Arial"/>
          <w:color w:val="222222"/>
          <w:sz w:val="24"/>
          <w:szCs w:val="24"/>
          <w:lang w:eastAsia="en-GB"/>
        </w:rPr>
        <w:t xml:space="preserve"> and Cape Housing should be given the opportunity to move to self-management.  </w:t>
      </w:r>
    </w:p>
    <w:p w14:paraId="5B5D0785" w14:textId="77777777" w:rsidR="009926DC" w:rsidRPr="004A1CEF" w:rsidRDefault="009926DC" w:rsidP="009926DC">
      <w:pPr>
        <w:shd w:val="clear" w:color="auto" w:fill="FFFFFF"/>
        <w:spacing w:after="0" w:line="240" w:lineRule="auto"/>
        <w:jc w:val="both"/>
        <w:textAlignment w:val="center"/>
        <w:rPr>
          <w:rFonts w:ascii="Arial" w:eastAsia="Times New Roman" w:hAnsi="Arial" w:cs="Arial"/>
          <w:bCs/>
          <w:color w:val="222222"/>
          <w:sz w:val="24"/>
          <w:szCs w:val="24"/>
          <w:lang w:eastAsia="en-GB"/>
        </w:rPr>
      </w:pPr>
    </w:p>
    <w:p w14:paraId="1AF6624B" w14:textId="77777777" w:rsidR="009926DC" w:rsidRDefault="009926DC" w:rsidP="009926DC">
      <w:pPr>
        <w:pStyle w:val="ListParagraph"/>
        <w:shd w:val="clear" w:color="auto" w:fill="FFFFFF"/>
        <w:spacing w:after="0" w:line="240" w:lineRule="auto"/>
        <w:jc w:val="both"/>
        <w:textAlignment w:val="center"/>
        <w:rPr>
          <w:rFonts w:ascii="Arial" w:eastAsia="Times New Roman" w:hAnsi="Arial" w:cs="Arial"/>
          <w:bCs/>
          <w:color w:val="222222"/>
          <w:sz w:val="24"/>
          <w:szCs w:val="24"/>
          <w:lang w:eastAsia="en-GB"/>
        </w:rPr>
      </w:pPr>
      <w:r w:rsidRPr="000D4350">
        <w:rPr>
          <w:rFonts w:ascii="Arial" w:eastAsia="Times New Roman" w:hAnsi="Arial" w:cs="Arial"/>
          <w:bCs/>
          <w:color w:val="222222"/>
          <w:sz w:val="24"/>
          <w:szCs w:val="24"/>
          <w:lang w:eastAsia="en-GB"/>
        </w:rPr>
        <w:t>It was agreed that the Percy Estate</w:t>
      </w:r>
      <w:r>
        <w:rPr>
          <w:rFonts w:ascii="Arial" w:eastAsia="Times New Roman" w:hAnsi="Arial" w:cs="Arial"/>
          <w:bCs/>
          <w:color w:val="222222"/>
          <w:sz w:val="24"/>
          <w:szCs w:val="24"/>
          <w:lang w:eastAsia="en-GB"/>
        </w:rPr>
        <w:t xml:space="preserve"> Allotment site</w:t>
      </w:r>
      <w:r w:rsidRPr="000D4350">
        <w:rPr>
          <w:rFonts w:ascii="Arial" w:eastAsia="Times New Roman" w:hAnsi="Arial" w:cs="Arial"/>
          <w:bCs/>
          <w:color w:val="222222"/>
          <w:sz w:val="24"/>
          <w:szCs w:val="24"/>
          <w:lang w:eastAsia="en-GB"/>
        </w:rPr>
        <w:t>, as the largest site</w:t>
      </w:r>
      <w:r>
        <w:rPr>
          <w:rFonts w:ascii="Arial" w:eastAsia="Times New Roman" w:hAnsi="Arial" w:cs="Arial"/>
          <w:bCs/>
          <w:color w:val="222222"/>
          <w:sz w:val="24"/>
          <w:szCs w:val="24"/>
          <w:lang w:eastAsia="en-GB"/>
        </w:rPr>
        <w:t>,</w:t>
      </w:r>
      <w:r w:rsidRPr="000D4350">
        <w:rPr>
          <w:rFonts w:ascii="Arial" w:eastAsia="Times New Roman" w:hAnsi="Arial" w:cs="Arial"/>
          <w:bCs/>
          <w:color w:val="222222"/>
          <w:sz w:val="24"/>
          <w:szCs w:val="24"/>
          <w:lang w:eastAsia="en-GB"/>
        </w:rPr>
        <w:t xml:space="preserve"> should be first and </w:t>
      </w:r>
      <w:r>
        <w:rPr>
          <w:rFonts w:ascii="Arial" w:eastAsia="Times New Roman" w:hAnsi="Arial" w:cs="Arial"/>
          <w:bCs/>
          <w:color w:val="222222"/>
          <w:sz w:val="24"/>
          <w:szCs w:val="24"/>
          <w:lang w:eastAsia="en-GB"/>
        </w:rPr>
        <w:t>they took over the management of the site in 2021. Discussions then started with the other three sites but only Canalside decided to move to self-</w:t>
      </w:r>
      <w:proofErr w:type="gramStart"/>
      <w:r>
        <w:rPr>
          <w:rFonts w:ascii="Arial" w:eastAsia="Times New Roman" w:hAnsi="Arial" w:cs="Arial"/>
          <w:bCs/>
          <w:color w:val="222222"/>
          <w:sz w:val="24"/>
          <w:szCs w:val="24"/>
          <w:lang w:eastAsia="en-GB"/>
        </w:rPr>
        <w:t>management</w:t>
      </w:r>
      <w:proofErr w:type="gramEnd"/>
      <w:r>
        <w:rPr>
          <w:rFonts w:ascii="Arial" w:eastAsia="Times New Roman" w:hAnsi="Arial" w:cs="Arial"/>
          <w:bCs/>
          <w:color w:val="222222"/>
          <w:sz w:val="24"/>
          <w:szCs w:val="24"/>
          <w:lang w:eastAsia="en-GB"/>
        </w:rPr>
        <w:t xml:space="preserve"> and they took over the site in 2022. Both have been successful to date.</w:t>
      </w:r>
    </w:p>
    <w:p w14:paraId="79259D13" w14:textId="77777777" w:rsidR="009926DC" w:rsidRDefault="009926DC" w:rsidP="009926DC">
      <w:pPr>
        <w:pStyle w:val="ListParagraph"/>
        <w:shd w:val="clear" w:color="auto" w:fill="FFFFFF"/>
        <w:spacing w:after="0" w:line="240" w:lineRule="auto"/>
        <w:jc w:val="both"/>
        <w:textAlignment w:val="center"/>
        <w:rPr>
          <w:rFonts w:ascii="Arial" w:eastAsia="Times New Roman" w:hAnsi="Arial" w:cs="Arial"/>
          <w:bCs/>
          <w:color w:val="222222"/>
          <w:sz w:val="24"/>
          <w:szCs w:val="24"/>
          <w:lang w:eastAsia="en-GB"/>
        </w:rPr>
      </w:pPr>
    </w:p>
    <w:p w14:paraId="3307ED32" w14:textId="77777777" w:rsidR="009926DC" w:rsidRPr="007C06E0" w:rsidRDefault="009926DC" w:rsidP="009926DC">
      <w:pPr>
        <w:pStyle w:val="ListParagraph"/>
        <w:shd w:val="clear" w:color="auto" w:fill="FFFFFF"/>
        <w:spacing w:after="0" w:line="240" w:lineRule="auto"/>
        <w:jc w:val="both"/>
        <w:textAlignment w:val="center"/>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The Myton Green Allotment site (situated off Fusiliers Way and behind the Evergreen School site) was adopted by Warwick District Council from the housing developer (Redrow) in 2021 with the plan being that the land would then transfer to WTC. Various delays in this process </w:t>
      </w:r>
      <w:proofErr w:type="gramStart"/>
      <w:r>
        <w:rPr>
          <w:rFonts w:ascii="Arial" w:eastAsia="Times New Roman" w:hAnsi="Arial" w:cs="Arial"/>
          <w:bCs/>
          <w:color w:val="222222"/>
          <w:sz w:val="24"/>
          <w:szCs w:val="24"/>
          <w:lang w:eastAsia="en-GB"/>
        </w:rPr>
        <w:t>has</w:t>
      </w:r>
      <w:proofErr w:type="gramEnd"/>
      <w:r>
        <w:rPr>
          <w:rFonts w:ascii="Arial" w:eastAsia="Times New Roman" w:hAnsi="Arial" w:cs="Arial"/>
          <w:bCs/>
          <w:color w:val="222222"/>
          <w:sz w:val="24"/>
          <w:szCs w:val="24"/>
          <w:lang w:eastAsia="en-GB"/>
        </w:rPr>
        <w:t xml:space="preserve"> meant that the transfer has not yet taken place. Therefore, </w:t>
      </w:r>
      <w:proofErr w:type="gramStart"/>
      <w:r>
        <w:rPr>
          <w:rFonts w:ascii="Arial" w:eastAsia="Times New Roman" w:hAnsi="Arial" w:cs="Arial"/>
          <w:bCs/>
          <w:color w:val="222222"/>
          <w:sz w:val="24"/>
          <w:szCs w:val="24"/>
          <w:lang w:eastAsia="en-GB"/>
        </w:rPr>
        <w:t>in order to</w:t>
      </w:r>
      <w:proofErr w:type="gramEnd"/>
      <w:r>
        <w:rPr>
          <w:rFonts w:ascii="Arial" w:eastAsia="Times New Roman" w:hAnsi="Arial" w:cs="Arial"/>
          <w:bCs/>
          <w:color w:val="222222"/>
          <w:sz w:val="24"/>
          <w:szCs w:val="24"/>
          <w:lang w:eastAsia="en-GB"/>
        </w:rPr>
        <w:t xml:space="preserve"> expedite getting the site up and running and getting MGAS onto the plots, a lease arrangement was concluded between WDC and WTC in November 2023. The land transfer is being actively pursued alongside this.</w:t>
      </w:r>
    </w:p>
    <w:p w14:paraId="5223646A" w14:textId="77777777" w:rsidR="009926DC" w:rsidRPr="004A1CEF" w:rsidRDefault="009926DC" w:rsidP="009926DC">
      <w:pPr>
        <w:shd w:val="clear" w:color="auto" w:fill="FFFFFF"/>
        <w:spacing w:after="0" w:line="240" w:lineRule="auto"/>
        <w:jc w:val="both"/>
        <w:textAlignment w:val="center"/>
        <w:rPr>
          <w:rFonts w:ascii="Arial" w:eastAsia="Times New Roman" w:hAnsi="Arial" w:cs="Arial"/>
          <w:b/>
          <w:color w:val="222222"/>
          <w:sz w:val="24"/>
          <w:szCs w:val="24"/>
          <w:lang w:eastAsia="en-GB"/>
        </w:rPr>
      </w:pPr>
    </w:p>
    <w:p w14:paraId="32D01AC3" w14:textId="77777777" w:rsidR="009926DC" w:rsidRPr="006074FF" w:rsidRDefault="009926DC" w:rsidP="009926DC">
      <w:pPr>
        <w:pStyle w:val="ListParagraph"/>
        <w:numPr>
          <w:ilvl w:val="0"/>
          <w:numId w:val="1"/>
        </w:numPr>
        <w:shd w:val="clear" w:color="auto" w:fill="FFFFFF"/>
        <w:spacing w:after="0" w:line="240" w:lineRule="auto"/>
        <w:jc w:val="both"/>
        <w:textAlignment w:val="center"/>
        <w:rPr>
          <w:rFonts w:ascii="Arial" w:eastAsia="Times New Roman" w:hAnsi="Arial" w:cs="Arial"/>
          <w:b/>
          <w:color w:val="222222"/>
          <w:sz w:val="24"/>
          <w:szCs w:val="24"/>
          <w:lang w:eastAsia="en-GB"/>
        </w:rPr>
      </w:pPr>
      <w:r w:rsidRPr="004A1CEF">
        <w:rPr>
          <w:rFonts w:ascii="Arial" w:eastAsia="Times New Roman" w:hAnsi="Arial" w:cs="Arial"/>
          <w:b/>
          <w:color w:val="222222"/>
          <w:sz w:val="24"/>
          <w:szCs w:val="24"/>
          <w:lang w:eastAsia="en-GB"/>
        </w:rPr>
        <w:t>Report:</w:t>
      </w:r>
      <w:r>
        <w:rPr>
          <w:rFonts w:ascii="Arial" w:eastAsia="Times New Roman" w:hAnsi="Arial" w:cs="Arial"/>
          <w:b/>
          <w:color w:val="222222"/>
          <w:sz w:val="24"/>
          <w:szCs w:val="24"/>
          <w:lang w:eastAsia="en-GB"/>
        </w:rPr>
        <w:t xml:space="preserve">  </w:t>
      </w:r>
      <w:r>
        <w:rPr>
          <w:rFonts w:ascii="Arial" w:eastAsia="Times New Roman" w:hAnsi="Arial" w:cs="Arial"/>
          <w:bCs/>
          <w:color w:val="222222"/>
          <w:sz w:val="24"/>
          <w:szCs w:val="24"/>
          <w:lang w:eastAsia="en-GB"/>
        </w:rPr>
        <w:t xml:space="preserve">The plot holders have set up the Myton Green Allotment Society (MGAS) and have elected a Chairman, Secretary and Treasurer. </w:t>
      </w:r>
    </w:p>
    <w:p w14:paraId="749F8606" w14:textId="77777777" w:rsidR="009926DC" w:rsidRPr="006074FF" w:rsidRDefault="009926DC" w:rsidP="009926DC">
      <w:pPr>
        <w:pStyle w:val="ListParagraph"/>
        <w:shd w:val="clear" w:color="auto" w:fill="FFFFFF"/>
        <w:spacing w:after="0" w:line="240" w:lineRule="auto"/>
        <w:jc w:val="both"/>
        <w:textAlignment w:val="center"/>
        <w:rPr>
          <w:rFonts w:ascii="Arial" w:eastAsia="Times New Roman" w:hAnsi="Arial" w:cs="Arial"/>
          <w:b/>
          <w:color w:val="222222"/>
          <w:sz w:val="24"/>
          <w:szCs w:val="24"/>
          <w:lang w:eastAsia="en-GB"/>
        </w:rPr>
      </w:pPr>
    </w:p>
    <w:p w14:paraId="26E5968F" w14:textId="77777777" w:rsidR="009926DC" w:rsidRDefault="009926DC" w:rsidP="009926DC">
      <w:pPr>
        <w:pStyle w:val="ListParagraph"/>
        <w:shd w:val="clear" w:color="auto" w:fill="FFFFFF"/>
        <w:spacing w:after="0" w:line="240" w:lineRule="auto"/>
        <w:jc w:val="both"/>
        <w:textAlignment w:val="center"/>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MG</w:t>
      </w:r>
      <w:r w:rsidRPr="006074FF">
        <w:rPr>
          <w:rFonts w:ascii="Arial" w:eastAsia="Times New Roman" w:hAnsi="Arial" w:cs="Arial"/>
          <w:bCs/>
          <w:color w:val="222222"/>
          <w:sz w:val="24"/>
          <w:szCs w:val="24"/>
          <w:lang w:eastAsia="en-GB"/>
        </w:rPr>
        <w:t xml:space="preserve">AS </w:t>
      </w:r>
      <w:r>
        <w:rPr>
          <w:rFonts w:ascii="Arial" w:eastAsia="Times New Roman" w:hAnsi="Arial" w:cs="Arial"/>
          <w:bCs/>
          <w:color w:val="222222"/>
          <w:sz w:val="24"/>
          <w:szCs w:val="24"/>
          <w:lang w:eastAsia="en-GB"/>
        </w:rPr>
        <w:t>has documented and</w:t>
      </w:r>
      <w:r w:rsidRPr="006074FF">
        <w:rPr>
          <w:rFonts w:ascii="Arial" w:eastAsia="Times New Roman" w:hAnsi="Arial" w:cs="Arial"/>
          <w:bCs/>
          <w:color w:val="222222"/>
          <w:sz w:val="24"/>
          <w:szCs w:val="24"/>
          <w:lang w:eastAsia="en-GB"/>
        </w:rPr>
        <w:t xml:space="preserve"> agreed </w:t>
      </w:r>
      <w:r>
        <w:rPr>
          <w:rFonts w:ascii="Arial" w:eastAsia="Times New Roman" w:hAnsi="Arial" w:cs="Arial"/>
          <w:bCs/>
          <w:color w:val="222222"/>
          <w:sz w:val="24"/>
          <w:szCs w:val="24"/>
          <w:lang w:eastAsia="en-GB"/>
        </w:rPr>
        <w:t xml:space="preserve">a constitution and a set of rules. </w:t>
      </w:r>
      <w:r w:rsidRPr="006074FF">
        <w:rPr>
          <w:rFonts w:ascii="Arial" w:eastAsia="Times New Roman" w:hAnsi="Arial" w:cs="Arial"/>
          <w:bCs/>
          <w:color w:val="222222"/>
          <w:sz w:val="24"/>
          <w:szCs w:val="24"/>
          <w:lang w:eastAsia="en-GB"/>
        </w:rPr>
        <w:t xml:space="preserve"> </w:t>
      </w:r>
      <w:r>
        <w:rPr>
          <w:rFonts w:ascii="Arial" w:eastAsia="Times New Roman" w:hAnsi="Arial" w:cs="Arial"/>
          <w:bCs/>
          <w:color w:val="222222"/>
          <w:sz w:val="24"/>
          <w:szCs w:val="24"/>
          <w:lang w:eastAsia="en-GB"/>
        </w:rPr>
        <w:t>It has prepared a three-year financial plan which shows the Society is viable. I am therefore confident MGAS has the committee to effectively manage the site.</w:t>
      </w:r>
    </w:p>
    <w:p w14:paraId="50CDA186" w14:textId="77777777" w:rsidR="009926DC" w:rsidRDefault="009926DC" w:rsidP="009926DC">
      <w:pPr>
        <w:pStyle w:val="ListParagraph"/>
        <w:shd w:val="clear" w:color="auto" w:fill="FFFFFF"/>
        <w:spacing w:after="0" w:line="240" w:lineRule="auto"/>
        <w:jc w:val="both"/>
        <w:textAlignment w:val="center"/>
        <w:rPr>
          <w:rFonts w:ascii="Arial" w:eastAsia="Times New Roman" w:hAnsi="Arial" w:cs="Arial"/>
          <w:bCs/>
          <w:color w:val="222222"/>
          <w:sz w:val="24"/>
          <w:szCs w:val="24"/>
          <w:lang w:eastAsia="en-GB"/>
        </w:rPr>
      </w:pPr>
    </w:p>
    <w:p w14:paraId="7BBA66A5" w14:textId="77777777" w:rsidR="009926DC" w:rsidRPr="006074FF" w:rsidRDefault="009926DC" w:rsidP="009926DC">
      <w:pPr>
        <w:pStyle w:val="ListParagraph"/>
        <w:shd w:val="clear" w:color="auto" w:fill="FFFFFF"/>
        <w:spacing w:after="0" w:line="240" w:lineRule="auto"/>
        <w:jc w:val="both"/>
        <w:textAlignment w:val="center"/>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I have been working on the assumption that the support agreed for the Percy Estate Allotment Society (PEAS) and Canalside (CAS) will also be offered to MGAS. This was a discounted rent for the first two years to allow them to build up some reserves and a grant for its set up costs. A grant application will be submitted to assist with set up costs in accordance with our Community Grant processes and is mentioned here for information purposes only.</w:t>
      </w:r>
    </w:p>
    <w:p w14:paraId="3900C765" w14:textId="77777777" w:rsidR="009926DC" w:rsidRPr="004A1CEF" w:rsidRDefault="009926DC" w:rsidP="009926DC">
      <w:pPr>
        <w:pStyle w:val="ListParagraph"/>
        <w:shd w:val="clear" w:color="auto" w:fill="FFFFFF"/>
        <w:spacing w:after="0" w:line="240" w:lineRule="auto"/>
        <w:jc w:val="both"/>
        <w:textAlignment w:val="center"/>
        <w:rPr>
          <w:rFonts w:ascii="Arial" w:eastAsia="Times New Roman" w:hAnsi="Arial" w:cs="Arial"/>
          <w:b/>
          <w:color w:val="222222"/>
          <w:sz w:val="24"/>
          <w:szCs w:val="24"/>
          <w:lang w:eastAsia="en-GB"/>
        </w:rPr>
      </w:pPr>
    </w:p>
    <w:p w14:paraId="6DEE467B" w14:textId="77777777" w:rsidR="009926DC" w:rsidRDefault="009926DC" w:rsidP="009926DC">
      <w:pPr>
        <w:shd w:val="clear" w:color="auto" w:fill="FFFFFF"/>
        <w:spacing w:after="0" w:line="240" w:lineRule="auto"/>
        <w:ind w:left="720"/>
        <w:jc w:val="both"/>
        <w:textAlignment w:val="center"/>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A lease between WTC &amp; MGAS has been drafted and is attached at Appendix A. This is based on the </w:t>
      </w:r>
      <w:r w:rsidRPr="00BA5DC6">
        <w:rPr>
          <w:rFonts w:ascii="Arial" w:eastAsia="Times New Roman" w:hAnsi="Arial" w:cs="Arial"/>
          <w:bCs/>
          <w:color w:val="222222"/>
          <w:sz w:val="24"/>
          <w:szCs w:val="24"/>
          <w:lang w:eastAsia="en-GB"/>
        </w:rPr>
        <w:t xml:space="preserve">lease </w:t>
      </w:r>
      <w:r>
        <w:rPr>
          <w:rFonts w:ascii="Arial" w:eastAsia="Times New Roman" w:hAnsi="Arial" w:cs="Arial"/>
          <w:bCs/>
          <w:color w:val="222222"/>
          <w:sz w:val="24"/>
          <w:szCs w:val="24"/>
          <w:lang w:eastAsia="en-GB"/>
        </w:rPr>
        <w:t xml:space="preserve">signed </w:t>
      </w:r>
      <w:r w:rsidRPr="00BA5DC6">
        <w:rPr>
          <w:rFonts w:ascii="Arial" w:eastAsia="Times New Roman" w:hAnsi="Arial" w:cs="Arial"/>
          <w:bCs/>
          <w:color w:val="222222"/>
          <w:sz w:val="24"/>
          <w:szCs w:val="24"/>
          <w:lang w:eastAsia="en-GB"/>
        </w:rPr>
        <w:t xml:space="preserve">between WTC &amp; </w:t>
      </w:r>
      <w:r>
        <w:rPr>
          <w:rFonts w:ascii="Arial" w:eastAsia="Times New Roman" w:hAnsi="Arial" w:cs="Arial"/>
          <w:bCs/>
          <w:color w:val="222222"/>
          <w:sz w:val="24"/>
          <w:szCs w:val="24"/>
          <w:lang w:eastAsia="en-GB"/>
        </w:rPr>
        <w:t>Canalside</w:t>
      </w:r>
      <w:r w:rsidRPr="00BA5DC6">
        <w:rPr>
          <w:rFonts w:ascii="Arial" w:eastAsia="Times New Roman" w:hAnsi="Arial" w:cs="Arial"/>
          <w:bCs/>
          <w:color w:val="222222"/>
          <w:sz w:val="24"/>
          <w:szCs w:val="24"/>
          <w:lang w:eastAsia="en-GB"/>
        </w:rPr>
        <w:t xml:space="preserve"> </w:t>
      </w:r>
      <w:r>
        <w:rPr>
          <w:rFonts w:ascii="Arial" w:eastAsia="Times New Roman" w:hAnsi="Arial" w:cs="Arial"/>
          <w:bCs/>
          <w:color w:val="222222"/>
          <w:sz w:val="24"/>
          <w:szCs w:val="24"/>
          <w:lang w:eastAsia="en-GB"/>
        </w:rPr>
        <w:t>which the</w:t>
      </w:r>
      <w:r w:rsidRPr="00BA5DC6">
        <w:rPr>
          <w:rFonts w:ascii="Arial" w:eastAsia="Times New Roman" w:hAnsi="Arial" w:cs="Arial"/>
          <w:bCs/>
          <w:color w:val="222222"/>
          <w:sz w:val="24"/>
          <w:szCs w:val="24"/>
          <w:lang w:eastAsia="en-GB"/>
        </w:rPr>
        <w:t xml:space="preserve"> National Allotments Society (NAS) </w:t>
      </w:r>
      <w:r>
        <w:rPr>
          <w:rFonts w:ascii="Arial" w:eastAsia="Times New Roman" w:hAnsi="Arial" w:cs="Arial"/>
          <w:bCs/>
          <w:color w:val="222222"/>
          <w:sz w:val="24"/>
          <w:szCs w:val="24"/>
          <w:lang w:eastAsia="en-GB"/>
        </w:rPr>
        <w:t>helped to draft.</w:t>
      </w:r>
    </w:p>
    <w:p w14:paraId="6912BFE3" w14:textId="77777777" w:rsidR="009926DC" w:rsidRDefault="009926DC" w:rsidP="009926DC">
      <w:pPr>
        <w:shd w:val="clear" w:color="auto" w:fill="FFFFFF"/>
        <w:spacing w:after="0" w:line="240" w:lineRule="auto"/>
        <w:ind w:left="720"/>
        <w:jc w:val="both"/>
        <w:textAlignment w:val="center"/>
        <w:rPr>
          <w:rFonts w:ascii="Arial" w:eastAsia="Times New Roman" w:hAnsi="Arial" w:cs="Arial"/>
          <w:bCs/>
          <w:color w:val="222222"/>
          <w:sz w:val="24"/>
          <w:szCs w:val="24"/>
          <w:lang w:eastAsia="en-GB"/>
        </w:rPr>
      </w:pPr>
    </w:p>
    <w:p w14:paraId="0F585430" w14:textId="3DBF2647" w:rsidR="009926DC" w:rsidRDefault="009926DC" w:rsidP="009926DC">
      <w:pPr>
        <w:shd w:val="clear" w:color="auto" w:fill="FFFFFF"/>
        <w:spacing w:after="0" w:line="240" w:lineRule="auto"/>
        <w:ind w:left="720"/>
        <w:jc w:val="both"/>
        <w:textAlignment w:val="center"/>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The rent to be charged is £256 pa based on £16 per large plot which is what we charged PEAS and Canalside. As mentioned earlier it is recommended that the rent is discounted; by two-thirds in the first year and one-third in the second year.</w:t>
      </w:r>
    </w:p>
    <w:p w14:paraId="4AA27E6B" w14:textId="77777777" w:rsidR="009926DC" w:rsidRDefault="009926DC" w:rsidP="009926DC">
      <w:pPr>
        <w:shd w:val="clear" w:color="auto" w:fill="FFFFFF"/>
        <w:spacing w:after="0" w:line="240" w:lineRule="auto"/>
        <w:ind w:left="720"/>
        <w:jc w:val="both"/>
        <w:textAlignment w:val="center"/>
        <w:rPr>
          <w:rFonts w:ascii="Arial" w:eastAsia="Times New Roman" w:hAnsi="Arial" w:cs="Arial"/>
          <w:bCs/>
          <w:color w:val="222222"/>
          <w:sz w:val="24"/>
          <w:szCs w:val="24"/>
          <w:lang w:eastAsia="en-GB"/>
        </w:rPr>
      </w:pPr>
    </w:p>
    <w:p w14:paraId="56D8A590" w14:textId="77777777" w:rsidR="009926DC" w:rsidRDefault="009926DC" w:rsidP="009926DC">
      <w:pPr>
        <w:shd w:val="clear" w:color="auto" w:fill="FFFFFF"/>
        <w:spacing w:after="0" w:line="240" w:lineRule="auto"/>
        <w:ind w:left="720"/>
        <w:jc w:val="both"/>
        <w:textAlignment w:val="center"/>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The committee is asked to approve this lease to take effect from 5</w:t>
      </w:r>
      <w:r w:rsidRPr="006B5A5C">
        <w:rPr>
          <w:rFonts w:ascii="Arial" w:eastAsia="Times New Roman" w:hAnsi="Arial" w:cs="Arial"/>
          <w:bCs/>
          <w:color w:val="222222"/>
          <w:sz w:val="24"/>
          <w:szCs w:val="24"/>
          <w:vertAlign w:val="superscript"/>
          <w:lang w:eastAsia="en-GB"/>
        </w:rPr>
        <w:t>th</w:t>
      </w:r>
      <w:r>
        <w:rPr>
          <w:rFonts w:ascii="Arial" w:eastAsia="Times New Roman" w:hAnsi="Arial" w:cs="Arial"/>
          <w:bCs/>
          <w:color w:val="222222"/>
          <w:sz w:val="24"/>
          <w:szCs w:val="24"/>
          <w:lang w:eastAsia="en-GB"/>
        </w:rPr>
        <w:t xml:space="preserve"> February 2024.</w:t>
      </w:r>
    </w:p>
    <w:p w14:paraId="50546538" w14:textId="77777777" w:rsidR="009926DC" w:rsidRPr="00095ECA" w:rsidRDefault="009926DC" w:rsidP="009926DC">
      <w:pPr>
        <w:shd w:val="clear" w:color="auto" w:fill="FFFFFF"/>
        <w:spacing w:after="0" w:line="240" w:lineRule="auto"/>
        <w:jc w:val="both"/>
        <w:textAlignment w:val="center"/>
        <w:rPr>
          <w:rFonts w:ascii="Arial" w:eastAsia="Times New Roman" w:hAnsi="Arial" w:cs="Arial"/>
          <w:b/>
          <w:bCs/>
          <w:color w:val="222222"/>
          <w:sz w:val="24"/>
          <w:szCs w:val="24"/>
          <w:lang w:eastAsia="en-GB"/>
        </w:rPr>
      </w:pPr>
    </w:p>
    <w:p w14:paraId="50BC025D" w14:textId="77777777" w:rsidR="009926DC" w:rsidRPr="00977B5A" w:rsidRDefault="009926DC" w:rsidP="009926DC">
      <w:pPr>
        <w:pStyle w:val="ListParagraph"/>
        <w:numPr>
          <w:ilvl w:val="0"/>
          <w:numId w:val="1"/>
        </w:numPr>
        <w:shd w:val="clear" w:color="auto" w:fill="FFFFFF"/>
        <w:spacing w:after="0" w:line="240" w:lineRule="auto"/>
        <w:jc w:val="both"/>
        <w:textAlignment w:val="center"/>
        <w:rPr>
          <w:rFonts w:ascii="Arial" w:eastAsia="Times New Roman" w:hAnsi="Arial" w:cs="Arial"/>
          <w:b/>
          <w:bCs/>
          <w:color w:val="222222"/>
          <w:sz w:val="24"/>
          <w:szCs w:val="24"/>
          <w:lang w:eastAsia="en-GB"/>
        </w:rPr>
      </w:pPr>
      <w:r w:rsidRPr="00095ECA">
        <w:rPr>
          <w:rFonts w:ascii="Arial" w:eastAsia="Times New Roman" w:hAnsi="Arial" w:cs="Arial"/>
          <w:b/>
          <w:bCs/>
          <w:color w:val="222222"/>
          <w:sz w:val="24"/>
          <w:szCs w:val="24"/>
          <w:lang w:eastAsia="en-GB"/>
        </w:rPr>
        <w:t>Financial Impact:</w:t>
      </w:r>
      <w:r>
        <w:rPr>
          <w:rFonts w:ascii="Arial" w:eastAsia="Times New Roman" w:hAnsi="Arial" w:cs="Arial"/>
          <w:color w:val="222222"/>
          <w:sz w:val="24"/>
          <w:szCs w:val="24"/>
          <w:lang w:eastAsia="en-GB"/>
        </w:rPr>
        <w:t xml:space="preserve"> The financial impact of this project is as follows: -</w:t>
      </w:r>
    </w:p>
    <w:p w14:paraId="57B38EA3" w14:textId="77777777" w:rsidR="009926DC" w:rsidRPr="00095ECA" w:rsidRDefault="009926DC" w:rsidP="009926DC">
      <w:pPr>
        <w:pStyle w:val="ListParagraph"/>
        <w:shd w:val="clear" w:color="auto" w:fill="FFFFFF"/>
        <w:spacing w:after="0" w:line="240" w:lineRule="auto"/>
        <w:jc w:val="both"/>
        <w:textAlignment w:val="center"/>
        <w:rPr>
          <w:rFonts w:ascii="Arial" w:eastAsia="Times New Roman" w:hAnsi="Arial" w:cs="Arial"/>
          <w:b/>
          <w:bCs/>
          <w:color w:val="222222"/>
          <w:sz w:val="24"/>
          <w:szCs w:val="24"/>
          <w:lang w:eastAsia="en-GB"/>
        </w:rPr>
      </w:pPr>
    </w:p>
    <w:p w14:paraId="1E73EFCA" w14:textId="77777777" w:rsidR="009926DC" w:rsidRDefault="009926DC" w:rsidP="009926DC">
      <w:pPr>
        <w:pStyle w:val="ListParagraph"/>
        <w:numPr>
          <w:ilvl w:val="1"/>
          <w:numId w:val="1"/>
        </w:numPr>
        <w:shd w:val="clear" w:color="auto" w:fill="FFFFFF"/>
        <w:spacing w:after="0" w:line="240" w:lineRule="auto"/>
        <w:jc w:val="both"/>
        <w:textAlignment w:val="center"/>
        <w:rPr>
          <w:rFonts w:ascii="Arial" w:eastAsia="Times New Roman" w:hAnsi="Arial" w:cs="Arial"/>
          <w:b/>
          <w:bCs/>
          <w:color w:val="222222"/>
          <w:sz w:val="24"/>
          <w:szCs w:val="24"/>
          <w:lang w:eastAsia="en-GB"/>
        </w:rPr>
      </w:pPr>
      <w:r>
        <w:rPr>
          <w:rFonts w:ascii="Arial" w:eastAsia="Times New Roman" w:hAnsi="Arial" w:cs="Arial"/>
          <w:b/>
          <w:bCs/>
          <w:color w:val="222222"/>
          <w:sz w:val="24"/>
          <w:szCs w:val="24"/>
          <w:lang w:eastAsia="en-GB"/>
        </w:rPr>
        <w:t xml:space="preserve">Income: </w:t>
      </w:r>
    </w:p>
    <w:p w14:paraId="60C2D36D" w14:textId="77777777" w:rsidR="009926DC" w:rsidRPr="006B5A5C" w:rsidRDefault="009926DC" w:rsidP="009926DC">
      <w:pPr>
        <w:pStyle w:val="ListParagraph"/>
        <w:shd w:val="clear" w:color="auto" w:fill="FFFFFF"/>
        <w:spacing w:after="0" w:line="240" w:lineRule="auto"/>
        <w:ind w:left="1440"/>
        <w:jc w:val="both"/>
        <w:textAlignment w:val="center"/>
        <w:rPr>
          <w:rFonts w:ascii="Arial" w:eastAsia="Times New Roman" w:hAnsi="Arial" w:cs="Arial"/>
          <w:b/>
          <w:bCs/>
          <w:color w:val="222222"/>
          <w:sz w:val="24"/>
          <w:szCs w:val="24"/>
          <w:lang w:eastAsia="en-GB"/>
        </w:rPr>
      </w:pPr>
    </w:p>
    <w:p w14:paraId="2D35DB89" w14:textId="77777777" w:rsidR="009926DC" w:rsidRPr="00977B5A" w:rsidRDefault="009926DC" w:rsidP="009926DC">
      <w:pPr>
        <w:pStyle w:val="ListParagraph"/>
        <w:numPr>
          <w:ilvl w:val="2"/>
          <w:numId w:val="1"/>
        </w:numPr>
        <w:shd w:val="clear" w:color="auto" w:fill="FFFFFF"/>
        <w:spacing w:after="0" w:line="240" w:lineRule="auto"/>
        <w:jc w:val="both"/>
        <w:textAlignment w:val="center"/>
        <w:rPr>
          <w:rFonts w:ascii="Arial" w:eastAsia="Times New Roman" w:hAnsi="Arial" w:cs="Arial"/>
          <w:b/>
          <w:bCs/>
          <w:color w:val="222222"/>
          <w:sz w:val="24"/>
          <w:szCs w:val="24"/>
          <w:lang w:eastAsia="en-GB"/>
        </w:rPr>
      </w:pPr>
      <w:r>
        <w:rPr>
          <w:rFonts w:ascii="Arial" w:eastAsia="Times New Roman" w:hAnsi="Arial" w:cs="Arial"/>
          <w:color w:val="222222"/>
          <w:sz w:val="24"/>
          <w:szCs w:val="24"/>
          <w:lang w:eastAsia="en-GB"/>
        </w:rPr>
        <w:t xml:space="preserve">WTC will receive rent totalling £256 pa from MGAS </w:t>
      </w:r>
      <w:r w:rsidRPr="00095ECA">
        <w:rPr>
          <w:rFonts w:ascii="Arial" w:eastAsia="Times New Roman" w:hAnsi="Arial" w:cs="Arial"/>
          <w:color w:val="222222"/>
          <w:sz w:val="24"/>
          <w:szCs w:val="24"/>
          <w:lang w:eastAsia="en-GB"/>
        </w:rPr>
        <w:t>though this will be discounted during the first two years</w:t>
      </w:r>
      <w:r>
        <w:rPr>
          <w:rFonts w:ascii="Arial" w:eastAsia="Times New Roman" w:hAnsi="Arial" w:cs="Arial"/>
          <w:color w:val="222222"/>
          <w:sz w:val="24"/>
          <w:szCs w:val="24"/>
          <w:lang w:eastAsia="en-GB"/>
        </w:rPr>
        <w:t xml:space="preserve"> to allow them to build up some reserves. </w:t>
      </w:r>
    </w:p>
    <w:p w14:paraId="0633CF92" w14:textId="77777777" w:rsidR="009926DC" w:rsidRPr="00095ECA" w:rsidRDefault="009926DC" w:rsidP="009926DC">
      <w:pPr>
        <w:pStyle w:val="ListParagraph"/>
        <w:shd w:val="clear" w:color="auto" w:fill="FFFFFF"/>
        <w:spacing w:after="0" w:line="240" w:lineRule="auto"/>
        <w:ind w:left="2160"/>
        <w:jc w:val="both"/>
        <w:textAlignment w:val="center"/>
        <w:rPr>
          <w:rFonts w:ascii="Arial" w:eastAsia="Times New Roman" w:hAnsi="Arial" w:cs="Arial"/>
          <w:b/>
          <w:bCs/>
          <w:color w:val="222222"/>
          <w:sz w:val="24"/>
          <w:szCs w:val="24"/>
          <w:lang w:eastAsia="en-GB"/>
        </w:rPr>
      </w:pPr>
    </w:p>
    <w:p w14:paraId="0CAEBB61" w14:textId="77777777" w:rsidR="009926DC" w:rsidRDefault="009926DC" w:rsidP="009926DC">
      <w:pPr>
        <w:pStyle w:val="ListParagraph"/>
        <w:numPr>
          <w:ilvl w:val="1"/>
          <w:numId w:val="1"/>
        </w:numPr>
        <w:shd w:val="clear" w:color="auto" w:fill="FFFFFF"/>
        <w:spacing w:after="0" w:line="240" w:lineRule="auto"/>
        <w:jc w:val="both"/>
        <w:textAlignment w:val="center"/>
        <w:rPr>
          <w:rFonts w:ascii="Arial" w:eastAsia="Times New Roman" w:hAnsi="Arial" w:cs="Arial"/>
          <w:b/>
          <w:bCs/>
          <w:color w:val="222222"/>
          <w:sz w:val="24"/>
          <w:szCs w:val="24"/>
          <w:lang w:eastAsia="en-GB"/>
        </w:rPr>
      </w:pPr>
      <w:r>
        <w:rPr>
          <w:rFonts w:ascii="Arial" w:eastAsia="Times New Roman" w:hAnsi="Arial" w:cs="Arial"/>
          <w:b/>
          <w:bCs/>
          <w:color w:val="222222"/>
          <w:sz w:val="24"/>
          <w:szCs w:val="24"/>
          <w:lang w:eastAsia="en-GB"/>
        </w:rPr>
        <w:t>Expenditure:</w:t>
      </w:r>
    </w:p>
    <w:p w14:paraId="26573994" w14:textId="77777777" w:rsidR="009926DC" w:rsidRDefault="009926DC" w:rsidP="009926DC">
      <w:pPr>
        <w:pStyle w:val="ListParagraph"/>
        <w:shd w:val="clear" w:color="auto" w:fill="FFFFFF"/>
        <w:spacing w:after="0" w:line="240" w:lineRule="auto"/>
        <w:ind w:left="1440"/>
        <w:jc w:val="both"/>
        <w:textAlignment w:val="center"/>
        <w:rPr>
          <w:rFonts w:ascii="Arial" w:eastAsia="Times New Roman" w:hAnsi="Arial" w:cs="Arial"/>
          <w:b/>
          <w:bCs/>
          <w:color w:val="222222"/>
          <w:sz w:val="24"/>
          <w:szCs w:val="24"/>
          <w:lang w:eastAsia="en-GB"/>
        </w:rPr>
      </w:pPr>
    </w:p>
    <w:p w14:paraId="7B48A539" w14:textId="77777777" w:rsidR="009926DC" w:rsidRDefault="009926DC" w:rsidP="009926DC">
      <w:pPr>
        <w:pStyle w:val="ListParagraph"/>
        <w:numPr>
          <w:ilvl w:val="2"/>
          <w:numId w:val="1"/>
        </w:numPr>
        <w:shd w:val="clear" w:color="auto" w:fill="FFFFFF"/>
        <w:spacing w:after="0" w:line="240" w:lineRule="auto"/>
        <w:jc w:val="both"/>
        <w:textAlignment w:val="center"/>
        <w:rPr>
          <w:rFonts w:ascii="Arial" w:eastAsia="Times New Roman" w:hAnsi="Arial" w:cs="Arial"/>
          <w:color w:val="222222"/>
          <w:sz w:val="24"/>
          <w:szCs w:val="24"/>
          <w:lang w:eastAsia="en-GB"/>
        </w:rPr>
      </w:pPr>
      <w:r w:rsidRPr="00095ECA">
        <w:rPr>
          <w:rFonts w:ascii="Arial" w:eastAsia="Times New Roman" w:hAnsi="Arial" w:cs="Arial"/>
          <w:color w:val="222222"/>
          <w:sz w:val="24"/>
          <w:szCs w:val="24"/>
          <w:lang w:eastAsia="en-GB"/>
        </w:rPr>
        <w:t>W</w:t>
      </w:r>
      <w:r>
        <w:rPr>
          <w:rFonts w:ascii="Arial" w:eastAsia="Times New Roman" w:hAnsi="Arial" w:cs="Arial"/>
          <w:color w:val="222222"/>
          <w:sz w:val="24"/>
          <w:szCs w:val="24"/>
          <w:lang w:eastAsia="en-GB"/>
        </w:rPr>
        <w:t>TC</w:t>
      </w:r>
      <w:r w:rsidRPr="00095ECA">
        <w:rPr>
          <w:rFonts w:ascii="Arial" w:eastAsia="Times New Roman" w:hAnsi="Arial" w:cs="Arial"/>
          <w:color w:val="222222"/>
          <w:sz w:val="24"/>
          <w:szCs w:val="24"/>
          <w:lang w:eastAsia="en-GB"/>
        </w:rPr>
        <w:t xml:space="preserve"> </w:t>
      </w:r>
      <w:r>
        <w:rPr>
          <w:rFonts w:ascii="Arial" w:eastAsia="Times New Roman" w:hAnsi="Arial" w:cs="Arial"/>
          <w:color w:val="222222"/>
          <w:sz w:val="24"/>
          <w:szCs w:val="24"/>
          <w:lang w:eastAsia="en-GB"/>
        </w:rPr>
        <w:t>will recharge the water charges at cost quarterly.</w:t>
      </w:r>
    </w:p>
    <w:p w14:paraId="2CF78055" w14:textId="77777777" w:rsidR="009926DC" w:rsidRPr="00001846" w:rsidRDefault="009926DC" w:rsidP="009926DC">
      <w:pPr>
        <w:pStyle w:val="ListParagraph"/>
        <w:numPr>
          <w:ilvl w:val="2"/>
          <w:numId w:val="1"/>
        </w:numPr>
        <w:shd w:val="clear" w:color="auto" w:fill="FFFFFF"/>
        <w:spacing w:after="0" w:line="240" w:lineRule="auto"/>
        <w:jc w:val="both"/>
        <w:textAlignment w:val="center"/>
        <w:rPr>
          <w:rFonts w:ascii="Arial" w:eastAsia="Times New Roman" w:hAnsi="Arial" w:cs="Arial"/>
          <w:color w:val="222222"/>
          <w:sz w:val="24"/>
          <w:szCs w:val="24"/>
          <w:lang w:eastAsia="en-GB"/>
        </w:rPr>
      </w:pPr>
      <w:r w:rsidRPr="00001846">
        <w:rPr>
          <w:rFonts w:ascii="Arial" w:eastAsia="Times New Roman" w:hAnsi="Arial" w:cs="Arial"/>
          <w:color w:val="222222"/>
          <w:sz w:val="24"/>
          <w:szCs w:val="24"/>
          <w:lang w:eastAsia="en-GB"/>
        </w:rPr>
        <w:t xml:space="preserve">WTC will be responsible for maintenance of </w:t>
      </w:r>
      <w:r w:rsidRPr="00001846">
        <w:rPr>
          <w:rFonts w:ascii="Arial" w:hAnsi="Arial" w:cs="Arial"/>
          <w:sz w:val="24"/>
          <w:szCs w:val="24"/>
        </w:rPr>
        <w:t>hauling ways, boundaries of the Allotment Site (but not any individual plots)</w:t>
      </w:r>
      <w:r>
        <w:rPr>
          <w:rFonts w:ascii="Arial" w:hAnsi="Arial" w:cs="Arial"/>
          <w:sz w:val="24"/>
          <w:szCs w:val="24"/>
        </w:rPr>
        <w:t>,</w:t>
      </w:r>
      <w:r w:rsidRPr="00001846">
        <w:rPr>
          <w:rFonts w:ascii="Arial" w:hAnsi="Arial" w:cs="Arial"/>
          <w:sz w:val="24"/>
          <w:szCs w:val="24"/>
        </w:rPr>
        <w:t xml:space="preserve"> any trees not growing on plots, car park, water mains and tanks</w:t>
      </w:r>
      <w:r>
        <w:rPr>
          <w:rFonts w:ascii="Arial" w:hAnsi="Arial" w:cs="Arial"/>
          <w:sz w:val="24"/>
          <w:szCs w:val="24"/>
        </w:rPr>
        <w:t xml:space="preserve">, </w:t>
      </w:r>
      <w:r w:rsidRPr="00001846">
        <w:rPr>
          <w:rFonts w:ascii="Arial" w:hAnsi="Arial" w:cs="Arial"/>
          <w:sz w:val="24"/>
          <w:szCs w:val="24"/>
        </w:rPr>
        <w:t>and be responsible for taps etc and supply.</w:t>
      </w:r>
    </w:p>
    <w:p w14:paraId="2E0303D6" w14:textId="77777777" w:rsidR="009926DC" w:rsidRPr="00001846" w:rsidRDefault="009926DC" w:rsidP="009926DC">
      <w:pPr>
        <w:pStyle w:val="ListParagraph"/>
        <w:numPr>
          <w:ilvl w:val="2"/>
          <w:numId w:val="1"/>
        </w:numPr>
        <w:shd w:val="clear" w:color="auto" w:fill="FFFFFF"/>
        <w:spacing w:after="0" w:line="240" w:lineRule="auto"/>
        <w:jc w:val="both"/>
        <w:textAlignment w:val="cente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There will be 50 person hours freed up annually in the Warwick Town Council team to be reallocated to other priorities. The personnel costs for these are £806.</w:t>
      </w:r>
    </w:p>
    <w:p w14:paraId="44B7031B" w14:textId="77777777" w:rsidR="009926DC" w:rsidRPr="00C3052E" w:rsidRDefault="009926DC" w:rsidP="009926DC">
      <w:pPr>
        <w:pStyle w:val="ListParagraph"/>
        <w:shd w:val="clear" w:color="auto" w:fill="FFFFFF"/>
        <w:spacing w:after="0" w:line="240" w:lineRule="auto"/>
        <w:jc w:val="both"/>
        <w:textAlignment w:val="center"/>
        <w:rPr>
          <w:rFonts w:ascii="Arial" w:eastAsia="Times New Roman" w:hAnsi="Arial" w:cs="Arial"/>
          <w:color w:val="222222"/>
          <w:sz w:val="24"/>
          <w:szCs w:val="24"/>
          <w:lang w:eastAsia="en-GB"/>
        </w:rPr>
      </w:pPr>
    </w:p>
    <w:p w14:paraId="3BFEFEE5" w14:textId="77777777" w:rsidR="009926DC" w:rsidRPr="00C3052E" w:rsidRDefault="009926DC" w:rsidP="009926DC">
      <w:pPr>
        <w:pStyle w:val="ListParagraph"/>
        <w:numPr>
          <w:ilvl w:val="0"/>
          <w:numId w:val="1"/>
        </w:numPr>
        <w:shd w:val="clear" w:color="auto" w:fill="FFFFFF"/>
        <w:spacing w:after="0" w:line="240" w:lineRule="auto"/>
        <w:jc w:val="both"/>
        <w:textAlignment w:val="center"/>
        <w:rPr>
          <w:rFonts w:ascii="Arial" w:eastAsia="Times New Roman" w:hAnsi="Arial" w:cs="Arial"/>
          <w:b/>
          <w:bCs/>
          <w:i/>
          <w:iCs/>
          <w:color w:val="222222"/>
          <w:sz w:val="24"/>
          <w:szCs w:val="24"/>
          <w:lang w:eastAsia="en-GB"/>
        </w:rPr>
      </w:pPr>
      <w:r w:rsidRPr="00C3052E">
        <w:rPr>
          <w:rFonts w:ascii="Arial" w:eastAsia="Times New Roman" w:hAnsi="Arial" w:cs="Arial"/>
          <w:b/>
          <w:bCs/>
          <w:color w:val="222222"/>
          <w:sz w:val="24"/>
          <w:szCs w:val="24"/>
          <w:lang w:eastAsia="en-GB"/>
        </w:rPr>
        <w:t>Conclusions: </w:t>
      </w:r>
    </w:p>
    <w:p w14:paraId="40857A19" w14:textId="77777777" w:rsidR="009926DC" w:rsidRDefault="009926DC" w:rsidP="009926DC">
      <w:pPr>
        <w:pStyle w:val="ListParagraph"/>
        <w:shd w:val="clear" w:color="auto" w:fill="FFFFFF"/>
        <w:spacing w:after="0" w:line="240" w:lineRule="auto"/>
        <w:jc w:val="both"/>
        <w:textAlignment w:val="center"/>
        <w:rPr>
          <w:rFonts w:ascii="Arial" w:eastAsia="Times New Roman" w:hAnsi="Arial" w:cs="Arial"/>
          <w:b/>
          <w:bCs/>
          <w:i/>
          <w:iCs/>
          <w:color w:val="222222"/>
          <w:sz w:val="24"/>
          <w:szCs w:val="24"/>
          <w:lang w:eastAsia="en-GB"/>
        </w:rPr>
      </w:pPr>
    </w:p>
    <w:p w14:paraId="5BA9E1EE" w14:textId="77777777" w:rsidR="009926DC" w:rsidRPr="009065CC" w:rsidRDefault="009926DC" w:rsidP="009926DC">
      <w:pPr>
        <w:pStyle w:val="ListParagraph"/>
        <w:numPr>
          <w:ilvl w:val="1"/>
          <w:numId w:val="1"/>
        </w:numPr>
        <w:shd w:val="clear" w:color="auto" w:fill="FFFFFF"/>
        <w:spacing w:after="0" w:line="240" w:lineRule="auto"/>
        <w:jc w:val="both"/>
        <w:textAlignment w:val="center"/>
        <w:rPr>
          <w:rFonts w:ascii="Arial" w:eastAsia="Times New Roman" w:hAnsi="Arial" w:cs="Arial"/>
          <w:b/>
          <w:bCs/>
          <w:color w:val="222222"/>
          <w:sz w:val="24"/>
          <w:szCs w:val="24"/>
          <w:lang w:eastAsia="en-GB"/>
        </w:rPr>
      </w:pPr>
      <w:r w:rsidRPr="009065CC">
        <w:rPr>
          <w:rFonts w:ascii="Arial" w:eastAsia="Times New Roman" w:hAnsi="Arial" w:cs="Arial"/>
          <w:color w:val="222222"/>
          <w:sz w:val="24"/>
          <w:szCs w:val="24"/>
          <w:lang w:eastAsia="en-GB"/>
        </w:rPr>
        <w:t xml:space="preserve">The project is </w:t>
      </w:r>
      <w:r>
        <w:rPr>
          <w:rFonts w:ascii="Arial" w:eastAsia="Times New Roman" w:hAnsi="Arial" w:cs="Arial"/>
          <w:color w:val="222222"/>
          <w:sz w:val="24"/>
          <w:szCs w:val="24"/>
          <w:lang w:eastAsia="en-GB"/>
        </w:rPr>
        <w:t xml:space="preserve">now </w:t>
      </w:r>
      <w:r w:rsidRPr="009065CC">
        <w:rPr>
          <w:rFonts w:ascii="Arial" w:eastAsia="Times New Roman" w:hAnsi="Arial" w:cs="Arial"/>
          <w:color w:val="222222"/>
          <w:sz w:val="24"/>
          <w:szCs w:val="24"/>
          <w:lang w:eastAsia="en-GB"/>
        </w:rPr>
        <w:t xml:space="preserve">on target to </w:t>
      </w:r>
      <w:r>
        <w:rPr>
          <w:rFonts w:ascii="Arial" w:eastAsia="Times New Roman" w:hAnsi="Arial" w:cs="Arial"/>
          <w:color w:val="222222"/>
          <w:sz w:val="24"/>
          <w:szCs w:val="24"/>
          <w:lang w:eastAsia="en-GB"/>
        </w:rPr>
        <w:t>enable MGAS to start managing the site.</w:t>
      </w:r>
    </w:p>
    <w:p w14:paraId="1F4D40ED" w14:textId="77777777" w:rsidR="009926DC" w:rsidRPr="009065CC" w:rsidRDefault="009926DC" w:rsidP="009926DC">
      <w:pPr>
        <w:pStyle w:val="ListParagraph"/>
        <w:numPr>
          <w:ilvl w:val="1"/>
          <w:numId w:val="1"/>
        </w:numPr>
        <w:shd w:val="clear" w:color="auto" w:fill="FFFFFF"/>
        <w:spacing w:after="0" w:line="240" w:lineRule="auto"/>
        <w:jc w:val="both"/>
        <w:textAlignment w:val="center"/>
        <w:rPr>
          <w:rFonts w:ascii="Arial" w:eastAsia="Times New Roman" w:hAnsi="Arial" w:cs="Arial"/>
          <w:b/>
          <w:bCs/>
          <w:color w:val="222222"/>
          <w:sz w:val="24"/>
          <w:szCs w:val="24"/>
          <w:lang w:eastAsia="en-GB"/>
        </w:rPr>
      </w:pPr>
      <w:r>
        <w:rPr>
          <w:rFonts w:ascii="Arial" w:eastAsia="Times New Roman" w:hAnsi="Arial" w:cs="Arial"/>
          <w:color w:val="222222"/>
          <w:sz w:val="24"/>
          <w:szCs w:val="24"/>
          <w:lang w:eastAsia="en-GB"/>
        </w:rPr>
        <w:t>The MGAS committee is fully committed to and capable of, managing the site.</w:t>
      </w:r>
    </w:p>
    <w:p w14:paraId="71C0994A" w14:textId="77777777" w:rsidR="009926DC" w:rsidRPr="00685367" w:rsidRDefault="009926DC" w:rsidP="009926DC">
      <w:pPr>
        <w:pStyle w:val="ListParagraph"/>
        <w:numPr>
          <w:ilvl w:val="1"/>
          <w:numId w:val="1"/>
        </w:numPr>
        <w:shd w:val="clear" w:color="auto" w:fill="FFFFFF"/>
        <w:spacing w:after="0" w:line="240" w:lineRule="auto"/>
        <w:jc w:val="both"/>
        <w:textAlignment w:val="center"/>
        <w:rPr>
          <w:rFonts w:ascii="Arial" w:eastAsia="Times New Roman" w:hAnsi="Arial" w:cs="Arial"/>
          <w:b/>
          <w:bCs/>
          <w:color w:val="222222"/>
          <w:sz w:val="24"/>
          <w:szCs w:val="24"/>
          <w:lang w:eastAsia="en-GB"/>
        </w:rPr>
      </w:pPr>
      <w:r w:rsidRPr="009065CC">
        <w:rPr>
          <w:rFonts w:ascii="Arial" w:eastAsia="Times New Roman" w:hAnsi="Arial" w:cs="Arial"/>
          <w:color w:val="222222"/>
          <w:sz w:val="24"/>
          <w:szCs w:val="24"/>
          <w:lang w:eastAsia="en-GB"/>
        </w:rPr>
        <w:t xml:space="preserve">To allow </w:t>
      </w:r>
      <w:r>
        <w:rPr>
          <w:rFonts w:ascii="Arial" w:eastAsia="Times New Roman" w:hAnsi="Arial" w:cs="Arial"/>
          <w:color w:val="222222"/>
          <w:sz w:val="24"/>
          <w:szCs w:val="24"/>
          <w:lang w:eastAsia="en-GB"/>
        </w:rPr>
        <w:t>MG</w:t>
      </w:r>
      <w:r w:rsidRPr="009065CC">
        <w:rPr>
          <w:rFonts w:ascii="Arial" w:eastAsia="Times New Roman" w:hAnsi="Arial" w:cs="Arial"/>
          <w:color w:val="222222"/>
          <w:sz w:val="24"/>
          <w:szCs w:val="24"/>
          <w:lang w:eastAsia="en-GB"/>
        </w:rPr>
        <w:t xml:space="preserve">AS to build up </w:t>
      </w:r>
      <w:r>
        <w:rPr>
          <w:rFonts w:ascii="Arial" w:eastAsia="Times New Roman" w:hAnsi="Arial" w:cs="Arial"/>
          <w:color w:val="222222"/>
          <w:sz w:val="24"/>
          <w:szCs w:val="24"/>
          <w:lang w:eastAsia="en-GB"/>
        </w:rPr>
        <w:t>reserves,</w:t>
      </w:r>
      <w:r w:rsidRPr="009065CC">
        <w:rPr>
          <w:rFonts w:ascii="Arial" w:eastAsia="Times New Roman" w:hAnsi="Arial" w:cs="Arial"/>
          <w:color w:val="222222"/>
          <w:sz w:val="24"/>
          <w:szCs w:val="24"/>
          <w:lang w:eastAsia="en-GB"/>
        </w:rPr>
        <w:t xml:space="preserve"> the rent should be discounted for the first two years.</w:t>
      </w:r>
    </w:p>
    <w:p w14:paraId="04C599E2" w14:textId="77777777" w:rsidR="009926DC" w:rsidRPr="000000D6" w:rsidRDefault="009926DC" w:rsidP="009926DC">
      <w:pPr>
        <w:pStyle w:val="ListParagraph"/>
        <w:numPr>
          <w:ilvl w:val="1"/>
          <w:numId w:val="1"/>
        </w:numPr>
        <w:shd w:val="clear" w:color="auto" w:fill="FFFFFF"/>
        <w:spacing w:after="0" w:line="240" w:lineRule="auto"/>
        <w:jc w:val="both"/>
        <w:textAlignment w:val="center"/>
        <w:rPr>
          <w:rFonts w:ascii="Arial" w:eastAsia="Times New Roman" w:hAnsi="Arial" w:cs="Arial"/>
          <w:b/>
          <w:bCs/>
          <w:color w:val="222222"/>
          <w:sz w:val="24"/>
          <w:szCs w:val="24"/>
          <w:lang w:eastAsia="en-GB"/>
        </w:rPr>
      </w:pPr>
      <w:r>
        <w:rPr>
          <w:rFonts w:ascii="Arial" w:eastAsia="Times New Roman" w:hAnsi="Arial" w:cs="Arial"/>
          <w:color w:val="222222"/>
          <w:sz w:val="24"/>
          <w:szCs w:val="24"/>
          <w:lang w:eastAsia="en-GB"/>
        </w:rPr>
        <w:t>If MGAS do not take over the management of the site, then rents will have to be charged at £92 for a full plot, £46 for a half plot and £23 for a quarter plot to cover all costs of running the site and to be in line with the other Town Council-managed sites.</w:t>
      </w:r>
    </w:p>
    <w:p w14:paraId="2BAD1917" w14:textId="77777777" w:rsidR="009926DC" w:rsidRPr="009065CC" w:rsidRDefault="009926DC" w:rsidP="009926DC">
      <w:pPr>
        <w:pStyle w:val="ListParagraph"/>
        <w:numPr>
          <w:ilvl w:val="1"/>
          <w:numId w:val="1"/>
        </w:numPr>
        <w:shd w:val="clear" w:color="auto" w:fill="FFFFFF"/>
        <w:spacing w:after="0" w:line="240" w:lineRule="auto"/>
        <w:jc w:val="both"/>
        <w:textAlignment w:val="center"/>
        <w:rPr>
          <w:rFonts w:ascii="Arial" w:eastAsia="Times New Roman" w:hAnsi="Arial" w:cs="Arial"/>
          <w:b/>
          <w:bCs/>
          <w:color w:val="222222"/>
          <w:sz w:val="24"/>
          <w:szCs w:val="24"/>
          <w:lang w:eastAsia="en-GB"/>
        </w:rPr>
      </w:pPr>
      <w:r>
        <w:rPr>
          <w:rFonts w:ascii="Arial" w:eastAsia="Times New Roman" w:hAnsi="Arial" w:cs="Arial"/>
          <w:color w:val="222222"/>
          <w:sz w:val="24"/>
          <w:szCs w:val="24"/>
          <w:lang w:eastAsia="en-GB"/>
        </w:rPr>
        <w:t>The person hours in the Warwick Town Council team currently dedicated to managing on the Myton Green Allotment site will continue.</w:t>
      </w:r>
    </w:p>
    <w:p w14:paraId="2AA864B8" w14:textId="77777777" w:rsidR="009926DC" w:rsidRPr="009065CC" w:rsidRDefault="009926DC" w:rsidP="009926DC">
      <w:pPr>
        <w:rPr>
          <w:rFonts w:ascii="Arial" w:eastAsia="Times New Roman" w:hAnsi="Arial" w:cs="Arial"/>
          <w:color w:val="222222"/>
          <w:sz w:val="24"/>
          <w:szCs w:val="24"/>
          <w:lang w:eastAsia="en-GB"/>
        </w:rPr>
      </w:pPr>
    </w:p>
    <w:p w14:paraId="192CA6C3" w14:textId="693EA708" w:rsidR="009926DC" w:rsidRDefault="009926DC" w:rsidP="009926DC">
      <w:pPr>
        <w:pStyle w:val="ListParagraph"/>
        <w:numPr>
          <w:ilvl w:val="0"/>
          <w:numId w:val="1"/>
        </w:numPr>
        <w:shd w:val="clear" w:color="auto" w:fill="FFFFFF"/>
        <w:spacing w:after="0" w:line="240" w:lineRule="auto"/>
        <w:jc w:val="both"/>
        <w:textAlignment w:val="center"/>
        <w:rPr>
          <w:rFonts w:ascii="Arial" w:eastAsia="Times New Roman" w:hAnsi="Arial" w:cs="Arial"/>
          <w:bCs/>
          <w:color w:val="222222"/>
          <w:sz w:val="24"/>
          <w:szCs w:val="24"/>
          <w:lang w:eastAsia="en-GB"/>
        </w:rPr>
      </w:pPr>
      <w:r w:rsidRPr="00C3052E">
        <w:rPr>
          <w:rFonts w:ascii="Arial" w:eastAsia="Times New Roman" w:hAnsi="Arial" w:cs="Arial"/>
          <w:b/>
          <w:color w:val="222222"/>
          <w:sz w:val="24"/>
          <w:szCs w:val="24"/>
          <w:lang w:eastAsia="en-GB"/>
        </w:rPr>
        <w:t>Recommendations:</w:t>
      </w:r>
      <w:r w:rsidRPr="00C3052E">
        <w:rPr>
          <w:rFonts w:ascii="Arial" w:eastAsia="Times New Roman" w:hAnsi="Arial" w:cs="Arial"/>
          <w:b/>
          <w:i/>
          <w:iCs/>
          <w:color w:val="222222"/>
          <w:sz w:val="24"/>
          <w:szCs w:val="24"/>
          <w:lang w:eastAsia="en-GB"/>
        </w:rPr>
        <w:t xml:space="preserve"> </w:t>
      </w:r>
      <w:r w:rsidRPr="00C3052E">
        <w:rPr>
          <w:rFonts w:ascii="Arial" w:eastAsia="Times New Roman" w:hAnsi="Arial" w:cs="Arial"/>
          <w:bCs/>
          <w:color w:val="222222"/>
          <w:sz w:val="24"/>
          <w:szCs w:val="24"/>
          <w:lang w:eastAsia="en-GB"/>
        </w:rPr>
        <w:t xml:space="preserve">The </w:t>
      </w:r>
      <w:r w:rsidR="00CD44AC">
        <w:rPr>
          <w:rFonts w:ascii="Arial" w:eastAsia="Times New Roman" w:hAnsi="Arial" w:cs="Arial"/>
          <w:bCs/>
          <w:color w:val="222222"/>
          <w:sz w:val="24"/>
          <w:szCs w:val="24"/>
          <w:lang w:eastAsia="en-GB"/>
        </w:rPr>
        <w:t>Council</w:t>
      </w:r>
      <w:r w:rsidRPr="00C3052E">
        <w:rPr>
          <w:rFonts w:ascii="Arial" w:eastAsia="Times New Roman" w:hAnsi="Arial" w:cs="Arial"/>
          <w:bCs/>
          <w:color w:val="222222"/>
          <w:sz w:val="24"/>
          <w:szCs w:val="24"/>
          <w:lang w:eastAsia="en-GB"/>
        </w:rPr>
        <w:t xml:space="preserve"> is asked </w:t>
      </w:r>
      <w:r w:rsidR="001F466F" w:rsidRPr="00C3052E">
        <w:rPr>
          <w:rFonts w:ascii="Arial" w:eastAsia="Times New Roman" w:hAnsi="Arial" w:cs="Arial"/>
          <w:bCs/>
          <w:color w:val="222222"/>
          <w:sz w:val="24"/>
          <w:szCs w:val="24"/>
          <w:lang w:eastAsia="en-GB"/>
        </w:rPr>
        <w:t>to</w:t>
      </w:r>
      <w:r w:rsidR="001F466F">
        <w:rPr>
          <w:rFonts w:ascii="Arial" w:eastAsia="Times New Roman" w:hAnsi="Arial" w:cs="Arial"/>
          <w:bCs/>
          <w:color w:val="222222"/>
          <w:sz w:val="24"/>
          <w:szCs w:val="24"/>
          <w:lang w:eastAsia="en-GB"/>
        </w:rPr>
        <w:t>: -</w:t>
      </w:r>
    </w:p>
    <w:p w14:paraId="610637FE" w14:textId="77777777" w:rsidR="009926DC" w:rsidRPr="00C3052E" w:rsidRDefault="009926DC" w:rsidP="009926DC">
      <w:pPr>
        <w:pStyle w:val="ListParagraph"/>
        <w:shd w:val="clear" w:color="auto" w:fill="FFFFFF"/>
        <w:spacing w:after="0" w:line="240" w:lineRule="auto"/>
        <w:jc w:val="both"/>
        <w:textAlignment w:val="center"/>
        <w:rPr>
          <w:rFonts w:ascii="Arial" w:eastAsia="Times New Roman" w:hAnsi="Arial" w:cs="Arial"/>
          <w:bCs/>
          <w:color w:val="222222"/>
          <w:sz w:val="24"/>
          <w:szCs w:val="24"/>
          <w:lang w:eastAsia="en-GB"/>
        </w:rPr>
      </w:pPr>
    </w:p>
    <w:p w14:paraId="469EEB1B" w14:textId="1FE66771" w:rsidR="009926DC" w:rsidRPr="00001846" w:rsidRDefault="009926DC" w:rsidP="009926DC">
      <w:pPr>
        <w:pStyle w:val="ListParagraph"/>
        <w:numPr>
          <w:ilvl w:val="1"/>
          <w:numId w:val="1"/>
        </w:numPr>
        <w:shd w:val="clear" w:color="auto" w:fill="FFFFFF"/>
        <w:spacing w:after="0" w:line="240" w:lineRule="auto"/>
        <w:jc w:val="both"/>
        <w:textAlignment w:val="center"/>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N</w:t>
      </w:r>
      <w:r w:rsidRPr="009065CC">
        <w:rPr>
          <w:rFonts w:ascii="Arial" w:eastAsia="Times New Roman" w:hAnsi="Arial" w:cs="Arial"/>
          <w:bCs/>
          <w:color w:val="222222"/>
          <w:sz w:val="24"/>
          <w:szCs w:val="24"/>
          <w:lang w:eastAsia="en-GB"/>
        </w:rPr>
        <w:t>ote this report</w:t>
      </w:r>
      <w:r w:rsidR="001F466F">
        <w:rPr>
          <w:rFonts w:ascii="Arial" w:eastAsia="Times New Roman" w:hAnsi="Arial" w:cs="Arial"/>
          <w:bCs/>
          <w:color w:val="222222"/>
          <w:sz w:val="24"/>
          <w:szCs w:val="24"/>
          <w:lang w:eastAsia="en-GB"/>
        </w:rPr>
        <w:t>.</w:t>
      </w:r>
    </w:p>
    <w:p w14:paraId="59AE50DC" w14:textId="579C3D3E" w:rsidR="009926DC" w:rsidRPr="00001846" w:rsidRDefault="009926DC" w:rsidP="009926DC">
      <w:pPr>
        <w:pStyle w:val="ListParagraph"/>
        <w:numPr>
          <w:ilvl w:val="1"/>
          <w:numId w:val="1"/>
        </w:numPr>
        <w:shd w:val="clear" w:color="auto" w:fill="FFFFFF"/>
        <w:spacing w:after="0" w:line="240" w:lineRule="auto"/>
        <w:jc w:val="both"/>
        <w:textAlignment w:val="center"/>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lastRenderedPageBreak/>
        <w:t>Agree the wording of the lease attached to this report</w:t>
      </w:r>
      <w:r w:rsidR="001F466F">
        <w:rPr>
          <w:rFonts w:ascii="Arial" w:eastAsia="Times New Roman" w:hAnsi="Arial" w:cs="Arial"/>
          <w:bCs/>
          <w:color w:val="222222"/>
          <w:sz w:val="24"/>
          <w:szCs w:val="24"/>
          <w:lang w:eastAsia="en-GB"/>
        </w:rPr>
        <w:t>.</w:t>
      </w:r>
    </w:p>
    <w:p w14:paraId="0F60F0E6" w14:textId="77777777" w:rsidR="009926DC" w:rsidRPr="00001846" w:rsidRDefault="009926DC" w:rsidP="009926DC">
      <w:pPr>
        <w:pStyle w:val="ListParagraph"/>
        <w:numPr>
          <w:ilvl w:val="1"/>
          <w:numId w:val="1"/>
        </w:numPr>
        <w:shd w:val="clear" w:color="auto" w:fill="FFFFFF"/>
        <w:spacing w:after="0" w:line="240" w:lineRule="auto"/>
        <w:jc w:val="both"/>
        <w:textAlignment w:val="center"/>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Agree to the discounting of the first two year’s rent. </w:t>
      </w:r>
    </w:p>
    <w:p w14:paraId="15066D64" w14:textId="77777777" w:rsidR="009926DC" w:rsidRPr="009065CC" w:rsidRDefault="009926DC" w:rsidP="009926DC">
      <w:pPr>
        <w:pStyle w:val="ListParagraph"/>
        <w:numPr>
          <w:ilvl w:val="1"/>
          <w:numId w:val="1"/>
        </w:numPr>
        <w:shd w:val="clear" w:color="auto" w:fill="FFFFFF"/>
        <w:spacing w:after="0" w:line="240" w:lineRule="auto"/>
        <w:jc w:val="both"/>
        <w:textAlignment w:val="center"/>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Agree that an update is to be brought to the next Allotments Committee meeting.</w:t>
      </w:r>
    </w:p>
    <w:p w14:paraId="329F53E5" w14:textId="77777777" w:rsidR="009926DC" w:rsidRPr="009065CC" w:rsidRDefault="009926DC" w:rsidP="009926DC">
      <w:pPr>
        <w:shd w:val="clear" w:color="auto" w:fill="FFFFFF"/>
        <w:spacing w:after="0" w:line="240" w:lineRule="auto"/>
        <w:jc w:val="both"/>
        <w:textAlignment w:val="center"/>
        <w:rPr>
          <w:rFonts w:ascii="Arial" w:eastAsia="Times New Roman" w:hAnsi="Arial" w:cs="Arial"/>
          <w:color w:val="222222"/>
          <w:sz w:val="24"/>
          <w:szCs w:val="24"/>
          <w:lang w:eastAsia="en-GB"/>
        </w:rPr>
      </w:pPr>
      <w:r w:rsidRPr="009065CC">
        <w:rPr>
          <w:rFonts w:ascii="Arial" w:eastAsia="Times New Roman" w:hAnsi="Arial" w:cs="Arial"/>
          <w:color w:val="222222"/>
          <w:sz w:val="24"/>
          <w:szCs w:val="24"/>
          <w:lang w:eastAsia="en-GB"/>
        </w:rPr>
        <w:t> </w:t>
      </w:r>
    </w:p>
    <w:p w14:paraId="2562455F" w14:textId="77777777" w:rsidR="009926DC" w:rsidRDefault="009926DC" w:rsidP="009926DC">
      <w:pPr>
        <w:shd w:val="clear" w:color="auto" w:fill="FFFFFF"/>
        <w:spacing w:after="0" w:line="240" w:lineRule="auto"/>
        <w:jc w:val="both"/>
        <w:textAlignment w:val="center"/>
        <w:rPr>
          <w:rFonts w:ascii="Arial" w:eastAsia="Times New Roman" w:hAnsi="Arial" w:cs="Arial"/>
          <w:i/>
          <w:iCs/>
          <w:color w:val="222222"/>
          <w:sz w:val="24"/>
          <w:szCs w:val="24"/>
          <w:lang w:eastAsia="en-GB"/>
        </w:rPr>
      </w:pPr>
      <w:r w:rsidRPr="00D847D5">
        <w:rPr>
          <w:rFonts w:ascii="Arial" w:eastAsia="Times New Roman" w:hAnsi="Arial" w:cs="Arial"/>
          <w:i/>
          <w:iCs/>
          <w:color w:val="222222"/>
          <w:sz w:val="24"/>
          <w:szCs w:val="24"/>
          <w:lang w:eastAsia="en-GB"/>
        </w:rPr>
        <w:t> </w:t>
      </w:r>
    </w:p>
    <w:p w14:paraId="460C046F" w14:textId="77777777" w:rsidR="009926DC" w:rsidRDefault="009926DC" w:rsidP="009926DC">
      <w:pPr>
        <w:shd w:val="clear" w:color="auto" w:fill="FFFFFF"/>
        <w:spacing w:after="0" w:line="240" w:lineRule="auto"/>
        <w:jc w:val="both"/>
        <w:textAlignment w:val="center"/>
        <w:rPr>
          <w:rFonts w:ascii="Arial" w:eastAsia="Times New Roman" w:hAnsi="Arial" w:cs="Arial"/>
          <w:i/>
          <w:iCs/>
          <w:color w:val="222222"/>
          <w:sz w:val="24"/>
          <w:szCs w:val="24"/>
          <w:lang w:eastAsia="en-GB"/>
        </w:rPr>
      </w:pPr>
    </w:p>
    <w:p w14:paraId="5612F5A2" w14:textId="77777777" w:rsidR="009926DC" w:rsidRDefault="009926DC" w:rsidP="009926DC">
      <w:pPr>
        <w:shd w:val="clear" w:color="auto" w:fill="FFFFFF"/>
        <w:spacing w:after="0" w:line="240" w:lineRule="auto"/>
        <w:jc w:val="both"/>
        <w:textAlignment w:val="center"/>
        <w:rPr>
          <w:rFonts w:ascii="Arial" w:eastAsia="Times New Roman" w:hAnsi="Arial" w:cs="Arial"/>
          <w:i/>
          <w:iCs/>
          <w:color w:val="222222"/>
          <w:sz w:val="24"/>
          <w:szCs w:val="24"/>
          <w:lang w:eastAsia="en-GB"/>
        </w:rPr>
      </w:pPr>
    </w:p>
    <w:p w14:paraId="3066237D" w14:textId="77777777" w:rsidR="009926DC" w:rsidRDefault="009926DC" w:rsidP="009926DC">
      <w:pPr>
        <w:shd w:val="clear" w:color="auto" w:fill="FFFFFF"/>
        <w:spacing w:after="0" w:line="240" w:lineRule="auto"/>
        <w:jc w:val="both"/>
        <w:textAlignment w:val="center"/>
        <w:rPr>
          <w:rFonts w:ascii="Arial" w:eastAsia="Times New Roman" w:hAnsi="Arial" w:cs="Arial"/>
          <w:i/>
          <w:iCs/>
          <w:color w:val="222222"/>
          <w:sz w:val="24"/>
          <w:szCs w:val="24"/>
          <w:lang w:eastAsia="en-GB"/>
        </w:rPr>
      </w:pPr>
    </w:p>
    <w:p w14:paraId="596C51DE" w14:textId="77777777" w:rsidR="009926DC" w:rsidRDefault="009926DC" w:rsidP="009926DC">
      <w:pPr>
        <w:shd w:val="clear" w:color="auto" w:fill="FFFFFF"/>
        <w:spacing w:after="0" w:line="240" w:lineRule="auto"/>
        <w:jc w:val="both"/>
        <w:textAlignment w:val="center"/>
        <w:rPr>
          <w:rFonts w:ascii="Arial" w:eastAsia="Times New Roman" w:hAnsi="Arial" w:cs="Arial"/>
          <w:i/>
          <w:iCs/>
          <w:color w:val="222222"/>
          <w:sz w:val="24"/>
          <w:szCs w:val="24"/>
          <w:lang w:eastAsia="en-GB"/>
        </w:rPr>
      </w:pPr>
    </w:p>
    <w:p w14:paraId="2B8D9B39" w14:textId="77777777" w:rsidR="009926DC" w:rsidRDefault="009926DC" w:rsidP="009926DC">
      <w:pPr>
        <w:shd w:val="clear" w:color="auto" w:fill="FFFFFF"/>
        <w:spacing w:after="0" w:line="240" w:lineRule="auto"/>
        <w:jc w:val="both"/>
        <w:textAlignment w:val="center"/>
        <w:rPr>
          <w:rFonts w:ascii="Arial" w:eastAsia="Times New Roman" w:hAnsi="Arial" w:cs="Arial"/>
          <w:i/>
          <w:iCs/>
          <w:color w:val="222222"/>
          <w:sz w:val="24"/>
          <w:szCs w:val="24"/>
          <w:lang w:eastAsia="en-GB"/>
        </w:rPr>
      </w:pPr>
    </w:p>
    <w:p w14:paraId="7288B0EC" w14:textId="77777777" w:rsidR="009926DC" w:rsidRDefault="009926DC" w:rsidP="009926DC">
      <w:pPr>
        <w:shd w:val="clear" w:color="auto" w:fill="FFFFFF"/>
        <w:spacing w:after="0" w:line="240" w:lineRule="auto"/>
        <w:jc w:val="both"/>
        <w:textAlignment w:val="center"/>
        <w:rPr>
          <w:rFonts w:ascii="Arial" w:eastAsia="Times New Roman" w:hAnsi="Arial" w:cs="Arial"/>
          <w:i/>
          <w:iCs/>
          <w:color w:val="222222"/>
          <w:sz w:val="24"/>
          <w:szCs w:val="24"/>
          <w:lang w:eastAsia="en-GB"/>
        </w:rPr>
      </w:pPr>
    </w:p>
    <w:p w14:paraId="28EB3529" w14:textId="77777777" w:rsidR="00544BFC" w:rsidRDefault="00544BFC" w:rsidP="009926DC">
      <w:pPr>
        <w:shd w:val="clear" w:color="auto" w:fill="FFFFFF"/>
        <w:spacing w:after="0" w:line="240" w:lineRule="auto"/>
        <w:jc w:val="both"/>
        <w:textAlignment w:val="center"/>
        <w:rPr>
          <w:rFonts w:ascii="Arial" w:eastAsia="Times New Roman" w:hAnsi="Arial" w:cs="Arial"/>
          <w:i/>
          <w:iCs/>
          <w:color w:val="222222"/>
          <w:sz w:val="24"/>
          <w:szCs w:val="24"/>
          <w:lang w:eastAsia="en-GB"/>
        </w:rPr>
      </w:pPr>
    </w:p>
    <w:p w14:paraId="0F441E04" w14:textId="77777777" w:rsidR="00544BFC" w:rsidRDefault="00544BFC" w:rsidP="009926DC">
      <w:pPr>
        <w:shd w:val="clear" w:color="auto" w:fill="FFFFFF"/>
        <w:spacing w:after="0" w:line="240" w:lineRule="auto"/>
        <w:jc w:val="both"/>
        <w:textAlignment w:val="center"/>
        <w:rPr>
          <w:rFonts w:ascii="Arial" w:eastAsia="Times New Roman" w:hAnsi="Arial" w:cs="Arial"/>
          <w:i/>
          <w:iCs/>
          <w:color w:val="222222"/>
          <w:sz w:val="24"/>
          <w:szCs w:val="24"/>
          <w:lang w:eastAsia="en-GB"/>
        </w:rPr>
      </w:pPr>
    </w:p>
    <w:p w14:paraId="0F287A92" w14:textId="77777777" w:rsidR="00544BFC" w:rsidRDefault="00544BFC" w:rsidP="009926DC">
      <w:pPr>
        <w:shd w:val="clear" w:color="auto" w:fill="FFFFFF"/>
        <w:spacing w:after="0" w:line="240" w:lineRule="auto"/>
        <w:jc w:val="both"/>
        <w:textAlignment w:val="center"/>
        <w:rPr>
          <w:rFonts w:ascii="Arial" w:eastAsia="Times New Roman" w:hAnsi="Arial" w:cs="Arial"/>
          <w:i/>
          <w:iCs/>
          <w:color w:val="222222"/>
          <w:sz w:val="24"/>
          <w:szCs w:val="24"/>
          <w:lang w:eastAsia="en-GB"/>
        </w:rPr>
      </w:pPr>
    </w:p>
    <w:p w14:paraId="6748AA36" w14:textId="77777777" w:rsidR="00544BFC" w:rsidRDefault="00544BFC" w:rsidP="009926DC">
      <w:pPr>
        <w:shd w:val="clear" w:color="auto" w:fill="FFFFFF"/>
        <w:spacing w:after="0" w:line="240" w:lineRule="auto"/>
        <w:jc w:val="both"/>
        <w:textAlignment w:val="center"/>
        <w:rPr>
          <w:rFonts w:ascii="Arial" w:eastAsia="Times New Roman" w:hAnsi="Arial" w:cs="Arial"/>
          <w:i/>
          <w:iCs/>
          <w:color w:val="222222"/>
          <w:sz w:val="24"/>
          <w:szCs w:val="24"/>
          <w:lang w:eastAsia="en-GB"/>
        </w:rPr>
      </w:pPr>
    </w:p>
    <w:p w14:paraId="00F83810" w14:textId="77777777" w:rsidR="009926DC" w:rsidRDefault="009926DC" w:rsidP="009926DC">
      <w:pPr>
        <w:shd w:val="clear" w:color="auto" w:fill="FFFFFF"/>
        <w:spacing w:after="0" w:line="240" w:lineRule="auto"/>
        <w:jc w:val="both"/>
        <w:textAlignment w:val="center"/>
        <w:rPr>
          <w:rFonts w:ascii="Arial" w:eastAsia="Times New Roman" w:hAnsi="Arial" w:cs="Arial"/>
          <w:i/>
          <w:iCs/>
          <w:color w:val="222222"/>
          <w:sz w:val="24"/>
          <w:szCs w:val="24"/>
          <w:lang w:eastAsia="en-GB"/>
        </w:rPr>
      </w:pPr>
    </w:p>
    <w:p w14:paraId="4D8B67B2" w14:textId="77777777" w:rsidR="009926DC" w:rsidRDefault="009926DC" w:rsidP="009926DC">
      <w:pPr>
        <w:shd w:val="clear" w:color="auto" w:fill="FFFFFF"/>
        <w:spacing w:after="0" w:line="240" w:lineRule="auto"/>
        <w:jc w:val="both"/>
        <w:textAlignment w:val="center"/>
        <w:rPr>
          <w:rFonts w:ascii="Arial" w:eastAsia="Times New Roman" w:hAnsi="Arial" w:cs="Arial"/>
          <w:i/>
          <w:iCs/>
          <w:color w:val="222222"/>
          <w:sz w:val="24"/>
          <w:szCs w:val="24"/>
          <w:lang w:eastAsia="en-GB"/>
        </w:rPr>
      </w:pPr>
    </w:p>
    <w:p w14:paraId="7816061B" w14:textId="77777777" w:rsidR="009926DC" w:rsidRPr="00D847D5" w:rsidRDefault="009926DC" w:rsidP="009926DC">
      <w:pPr>
        <w:shd w:val="clear" w:color="auto" w:fill="FFFFFF"/>
        <w:spacing w:after="0" w:line="240" w:lineRule="auto"/>
        <w:jc w:val="both"/>
        <w:textAlignment w:val="center"/>
        <w:rPr>
          <w:rFonts w:ascii="Arial" w:eastAsia="Times New Roman" w:hAnsi="Arial" w:cs="Arial"/>
          <w:i/>
          <w:iCs/>
          <w:color w:val="222222"/>
          <w:sz w:val="24"/>
          <w:szCs w:val="24"/>
          <w:lang w:eastAsia="en-GB"/>
        </w:rPr>
      </w:pPr>
    </w:p>
    <w:p w14:paraId="7FF53B6E" w14:textId="77777777" w:rsidR="009926DC" w:rsidRPr="00D847D5" w:rsidRDefault="009926DC" w:rsidP="009926DC">
      <w:pPr>
        <w:shd w:val="clear" w:color="auto" w:fill="FFFFFF"/>
        <w:spacing w:after="0" w:line="240" w:lineRule="auto"/>
        <w:jc w:val="both"/>
        <w:textAlignment w:val="center"/>
        <w:rPr>
          <w:rFonts w:ascii="Arial" w:eastAsia="Times New Roman" w:hAnsi="Arial" w:cs="Arial"/>
          <w:i/>
          <w:iCs/>
          <w:color w:val="222222"/>
          <w:sz w:val="24"/>
          <w:szCs w:val="24"/>
          <w:lang w:eastAsia="en-GB"/>
        </w:rPr>
      </w:pPr>
      <w:r w:rsidRPr="00D847D5">
        <w:rPr>
          <w:rFonts w:ascii="Arial" w:eastAsia="Times New Roman" w:hAnsi="Arial" w:cs="Arial"/>
          <w:i/>
          <w:iCs/>
          <w:color w:val="222222"/>
          <w:sz w:val="24"/>
          <w:szCs w:val="24"/>
          <w:lang w:eastAsia="en-GB"/>
        </w:rPr>
        <w:t>  </w:t>
      </w:r>
    </w:p>
    <w:p w14:paraId="7DF5F473" w14:textId="77777777" w:rsidR="009926DC" w:rsidRDefault="009926DC" w:rsidP="009926DC">
      <w:pPr>
        <w:shd w:val="clear" w:color="auto" w:fill="FFFFFF"/>
        <w:spacing w:after="0" w:line="240" w:lineRule="auto"/>
        <w:jc w:val="both"/>
        <w:textAlignment w:val="center"/>
        <w:rPr>
          <w:rFonts w:ascii="Arial" w:eastAsia="Times New Roman" w:hAnsi="Arial" w:cs="Arial"/>
          <w:b/>
          <w:i/>
          <w:iCs/>
          <w:color w:val="222222"/>
          <w:sz w:val="24"/>
          <w:szCs w:val="24"/>
          <w:lang w:eastAsia="en-GB"/>
        </w:rPr>
      </w:pPr>
      <w:r>
        <w:rPr>
          <w:rFonts w:ascii="Arial" w:eastAsia="Times New Roman" w:hAnsi="Arial" w:cs="Arial"/>
          <w:b/>
          <w:i/>
          <w:iCs/>
          <w:color w:val="222222"/>
          <w:sz w:val="24"/>
          <w:szCs w:val="24"/>
          <w:lang w:eastAsia="en-GB"/>
        </w:rPr>
        <w:t>Katherine Geddes</w:t>
      </w:r>
    </w:p>
    <w:p w14:paraId="5FAFEBF7" w14:textId="77777777" w:rsidR="009926DC" w:rsidRDefault="009926DC" w:rsidP="009926DC">
      <w:pPr>
        <w:shd w:val="clear" w:color="auto" w:fill="FFFFFF"/>
        <w:spacing w:after="0" w:line="240" w:lineRule="auto"/>
        <w:jc w:val="both"/>
        <w:textAlignment w:val="center"/>
        <w:rPr>
          <w:rFonts w:ascii="Arial" w:eastAsia="Times New Roman" w:hAnsi="Arial" w:cs="Arial"/>
          <w:b/>
          <w:i/>
          <w:iCs/>
          <w:color w:val="222222"/>
          <w:sz w:val="24"/>
          <w:szCs w:val="24"/>
          <w:lang w:eastAsia="en-GB"/>
        </w:rPr>
      </w:pPr>
      <w:r>
        <w:rPr>
          <w:rFonts w:ascii="Arial" w:eastAsia="Times New Roman" w:hAnsi="Arial" w:cs="Arial"/>
          <w:b/>
          <w:i/>
          <w:iCs/>
          <w:color w:val="222222"/>
          <w:sz w:val="24"/>
          <w:szCs w:val="24"/>
          <w:lang w:eastAsia="en-GB"/>
        </w:rPr>
        <w:t>Assistant Town Clerk</w:t>
      </w:r>
    </w:p>
    <w:p w14:paraId="7AFC5D3C" w14:textId="77777777" w:rsidR="009926DC" w:rsidRDefault="009926DC" w:rsidP="009926DC">
      <w:pPr>
        <w:shd w:val="clear" w:color="auto" w:fill="FFFFFF"/>
        <w:spacing w:after="0" w:line="240" w:lineRule="auto"/>
        <w:jc w:val="both"/>
        <w:textAlignment w:val="center"/>
        <w:rPr>
          <w:rFonts w:ascii="Arial" w:eastAsia="Times New Roman" w:hAnsi="Arial" w:cs="Arial"/>
          <w:b/>
          <w:i/>
          <w:iCs/>
          <w:color w:val="222222"/>
          <w:sz w:val="24"/>
          <w:szCs w:val="24"/>
          <w:lang w:eastAsia="en-GB"/>
        </w:rPr>
      </w:pPr>
      <w:r>
        <w:rPr>
          <w:rFonts w:ascii="Arial" w:eastAsia="Times New Roman" w:hAnsi="Arial" w:cs="Arial"/>
          <w:b/>
          <w:i/>
          <w:iCs/>
          <w:color w:val="222222"/>
          <w:sz w:val="24"/>
          <w:szCs w:val="24"/>
          <w:lang w:eastAsia="en-GB"/>
        </w:rPr>
        <w:t>18</w:t>
      </w:r>
      <w:r w:rsidRPr="00001846">
        <w:rPr>
          <w:rFonts w:ascii="Arial" w:eastAsia="Times New Roman" w:hAnsi="Arial" w:cs="Arial"/>
          <w:b/>
          <w:i/>
          <w:iCs/>
          <w:color w:val="222222"/>
          <w:sz w:val="24"/>
          <w:szCs w:val="24"/>
          <w:vertAlign w:val="superscript"/>
          <w:lang w:eastAsia="en-GB"/>
        </w:rPr>
        <w:t>th</w:t>
      </w:r>
      <w:r>
        <w:rPr>
          <w:rFonts w:ascii="Arial" w:eastAsia="Times New Roman" w:hAnsi="Arial" w:cs="Arial"/>
          <w:b/>
          <w:i/>
          <w:iCs/>
          <w:color w:val="222222"/>
          <w:sz w:val="24"/>
          <w:szCs w:val="24"/>
          <w:lang w:eastAsia="en-GB"/>
        </w:rPr>
        <w:t xml:space="preserve"> January 2024</w:t>
      </w:r>
    </w:p>
    <w:p w14:paraId="3E91C653" w14:textId="77777777" w:rsidR="009926DC" w:rsidRDefault="009926DC" w:rsidP="009926DC">
      <w:pPr>
        <w:jc w:val="both"/>
        <w:rPr>
          <w:rFonts w:ascii="Arial" w:eastAsia="Times New Roman" w:hAnsi="Arial" w:cs="Arial"/>
          <w:b/>
          <w:i/>
          <w:iCs/>
          <w:color w:val="222222"/>
          <w:sz w:val="24"/>
          <w:szCs w:val="24"/>
          <w:lang w:eastAsia="en-GB"/>
        </w:rPr>
      </w:pPr>
    </w:p>
    <w:p w14:paraId="79723DFC" w14:textId="77777777" w:rsidR="009926DC" w:rsidRDefault="009926DC" w:rsidP="009926DC">
      <w:pPr>
        <w:jc w:val="both"/>
        <w:rPr>
          <w:rFonts w:ascii="Arial" w:eastAsia="Times New Roman" w:hAnsi="Arial" w:cs="Arial"/>
          <w:b/>
          <w:i/>
          <w:iCs/>
          <w:color w:val="222222"/>
          <w:sz w:val="24"/>
          <w:szCs w:val="24"/>
          <w:lang w:eastAsia="en-GB"/>
        </w:rPr>
      </w:pPr>
    </w:p>
    <w:p w14:paraId="2EC0D29A" w14:textId="77777777" w:rsidR="009926DC" w:rsidRDefault="009926DC" w:rsidP="009926DC">
      <w:pPr>
        <w:jc w:val="both"/>
        <w:rPr>
          <w:rFonts w:ascii="Arial" w:eastAsia="Times New Roman" w:hAnsi="Arial" w:cs="Arial"/>
          <w:b/>
          <w:i/>
          <w:iCs/>
          <w:color w:val="222222"/>
          <w:sz w:val="24"/>
          <w:szCs w:val="24"/>
          <w:lang w:eastAsia="en-GB"/>
        </w:rPr>
      </w:pPr>
    </w:p>
    <w:p w14:paraId="365C20B5" w14:textId="77777777" w:rsidR="009926DC" w:rsidRDefault="009926DC" w:rsidP="009926DC">
      <w:pPr>
        <w:rPr>
          <w:rFonts w:ascii="Arial" w:eastAsia="Times New Roman" w:hAnsi="Arial" w:cs="Arial"/>
          <w:b/>
          <w:i/>
          <w:iCs/>
          <w:color w:val="222222"/>
          <w:sz w:val="24"/>
          <w:szCs w:val="24"/>
          <w:lang w:eastAsia="en-GB"/>
        </w:rPr>
      </w:pPr>
      <w:r>
        <w:rPr>
          <w:rFonts w:ascii="Arial" w:eastAsia="Times New Roman" w:hAnsi="Arial" w:cs="Arial"/>
          <w:b/>
          <w:i/>
          <w:iCs/>
          <w:color w:val="222222"/>
          <w:sz w:val="24"/>
          <w:szCs w:val="24"/>
          <w:lang w:eastAsia="en-GB"/>
        </w:rPr>
        <w:br w:type="page"/>
      </w:r>
    </w:p>
    <w:p w14:paraId="087F3109" w14:textId="77777777" w:rsidR="00D50E2B" w:rsidRDefault="00D50E2B"/>
    <w:sectPr w:rsidR="00D50E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752521"/>
    <w:multiLevelType w:val="hybridMultilevel"/>
    <w:tmpl w:val="00400A6E"/>
    <w:lvl w:ilvl="0" w:tplc="607AAB4C">
      <w:start w:val="1"/>
      <w:numFmt w:val="decimal"/>
      <w:lvlText w:val="%1)"/>
      <w:lvlJc w:val="left"/>
      <w:pPr>
        <w:ind w:left="720" w:hanging="360"/>
      </w:pPr>
      <w:rPr>
        <w:rFonts w:hint="default"/>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0453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6DC"/>
    <w:rsid w:val="00167D0E"/>
    <w:rsid w:val="001F466F"/>
    <w:rsid w:val="00544BFC"/>
    <w:rsid w:val="0097169C"/>
    <w:rsid w:val="009926DC"/>
    <w:rsid w:val="00AA4A98"/>
    <w:rsid w:val="00CD44AC"/>
    <w:rsid w:val="00D50E2B"/>
    <w:rsid w:val="00DE5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6F9FD"/>
  <w15:chartTrackingRefBased/>
  <w15:docId w15:val="{75F0647F-C75B-4572-A9F1-38215850B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6DC"/>
    <w:pPr>
      <w:spacing w:after="200" w:line="276" w:lineRule="auto"/>
    </w:pPr>
    <w:rPr>
      <w:kern w:val="0"/>
      <w14:ligatures w14:val="none"/>
    </w:rPr>
  </w:style>
  <w:style w:type="paragraph" w:styleId="Heading1">
    <w:name w:val="heading 1"/>
    <w:basedOn w:val="Normal"/>
    <w:next w:val="Normal"/>
    <w:link w:val="Heading1Char"/>
    <w:uiPriority w:val="9"/>
    <w:qFormat/>
    <w:rsid w:val="009926D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926D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926D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926D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926D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926D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926D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926D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926D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6D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926D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926D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926D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926D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926D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926D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926D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926DC"/>
    <w:rPr>
      <w:rFonts w:eastAsiaTheme="majorEastAsia" w:cstheme="majorBidi"/>
      <w:color w:val="272727" w:themeColor="text1" w:themeTint="D8"/>
    </w:rPr>
  </w:style>
  <w:style w:type="paragraph" w:styleId="Title">
    <w:name w:val="Title"/>
    <w:basedOn w:val="Normal"/>
    <w:next w:val="Normal"/>
    <w:link w:val="TitleChar"/>
    <w:uiPriority w:val="10"/>
    <w:qFormat/>
    <w:rsid w:val="009926D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26D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926D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926D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926DC"/>
    <w:pPr>
      <w:spacing w:before="160"/>
      <w:jc w:val="center"/>
    </w:pPr>
    <w:rPr>
      <w:i/>
      <w:iCs/>
      <w:color w:val="404040" w:themeColor="text1" w:themeTint="BF"/>
    </w:rPr>
  </w:style>
  <w:style w:type="character" w:customStyle="1" w:styleId="QuoteChar">
    <w:name w:val="Quote Char"/>
    <w:basedOn w:val="DefaultParagraphFont"/>
    <w:link w:val="Quote"/>
    <w:uiPriority w:val="29"/>
    <w:rsid w:val="009926DC"/>
    <w:rPr>
      <w:i/>
      <w:iCs/>
      <w:color w:val="404040" w:themeColor="text1" w:themeTint="BF"/>
    </w:rPr>
  </w:style>
  <w:style w:type="paragraph" w:styleId="ListParagraph">
    <w:name w:val="List Paragraph"/>
    <w:basedOn w:val="Normal"/>
    <w:uiPriority w:val="34"/>
    <w:qFormat/>
    <w:rsid w:val="009926DC"/>
    <w:pPr>
      <w:ind w:left="720"/>
      <w:contextualSpacing/>
    </w:pPr>
  </w:style>
  <w:style w:type="character" w:styleId="IntenseEmphasis">
    <w:name w:val="Intense Emphasis"/>
    <w:basedOn w:val="DefaultParagraphFont"/>
    <w:uiPriority w:val="21"/>
    <w:qFormat/>
    <w:rsid w:val="009926DC"/>
    <w:rPr>
      <w:i/>
      <w:iCs/>
      <w:color w:val="0F4761" w:themeColor="accent1" w:themeShade="BF"/>
    </w:rPr>
  </w:style>
  <w:style w:type="paragraph" w:styleId="IntenseQuote">
    <w:name w:val="Intense Quote"/>
    <w:basedOn w:val="Normal"/>
    <w:next w:val="Normal"/>
    <w:link w:val="IntenseQuoteChar"/>
    <w:uiPriority w:val="30"/>
    <w:qFormat/>
    <w:rsid w:val="009926D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926DC"/>
    <w:rPr>
      <w:i/>
      <w:iCs/>
      <w:color w:val="0F4761" w:themeColor="accent1" w:themeShade="BF"/>
    </w:rPr>
  </w:style>
  <w:style w:type="character" w:styleId="IntenseReference">
    <w:name w:val="Intense Reference"/>
    <w:basedOn w:val="DefaultParagraphFont"/>
    <w:uiPriority w:val="32"/>
    <w:qFormat/>
    <w:rsid w:val="009926D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659</Words>
  <Characters>3758</Characters>
  <Application>Microsoft Office Word</Application>
  <DocSecurity>4</DocSecurity>
  <Lines>31</Lines>
  <Paragraphs>8</Paragraphs>
  <ScaleCrop>false</ScaleCrop>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Geddes</dc:creator>
  <cp:keywords/>
  <dc:description/>
  <cp:lastModifiedBy>Jayne Topham</cp:lastModifiedBy>
  <cp:revision>2</cp:revision>
  <dcterms:created xsi:type="dcterms:W3CDTF">2024-01-18T17:54:00Z</dcterms:created>
  <dcterms:modified xsi:type="dcterms:W3CDTF">2024-01-18T17:54:00Z</dcterms:modified>
</cp:coreProperties>
</file>