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9016"/>
      </w:tblGrid>
      <w:tr w:rsidR="00184B3F" w14:paraId="282E8502" w14:textId="77777777" w:rsidTr="5C1BC65E">
        <w:tc>
          <w:tcPr>
            <w:tcW w:w="9016" w:type="dxa"/>
          </w:tcPr>
          <w:p w14:paraId="410E2E05" w14:textId="76016DB9" w:rsidR="00184B3F" w:rsidRPr="00184B3F" w:rsidRDefault="00184B3F" w:rsidP="00184B3F">
            <w:pPr>
              <w:jc w:val="center"/>
              <w:rPr>
                <w:b/>
                <w:bCs/>
                <w:sz w:val="40"/>
                <w:szCs w:val="40"/>
              </w:rPr>
            </w:pPr>
            <w:r>
              <w:rPr>
                <w:noProof/>
              </w:rPr>
              <w:drawing>
                <wp:inline distT="0" distB="0" distL="0" distR="0" wp14:anchorId="40359EAA" wp14:editId="6F5251AE">
                  <wp:extent cx="733425" cy="985451"/>
                  <wp:effectExtent l="0" t="0" r="0" b="0"/>
                  <wp:docPr id="2100534269"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534269" name="Picture 1" descr="A black and white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37031" cy="990296"/>
                          </a:xfrm>
                          <a:prstGeom prst="rect">
                            <a:avLst/>
                          </a:prstGeom>
                        </pic:spPr>
                      </pic:pic>
                    </a:graphicData>
                  </a:graphic>
                </wp:inline>
              </w:drawing>
            </w:r>
          </w:p>
          <w:p w14:paraId="78C13C2D" w14:textId="04B45059" w:rsidR="00B97867" w:rsidRPr="00184B3F" w:rsidRDefault="00184B3F" w:rsidP="00831193">
            <w:pPr>
              <w:jc w:val="center"/>
            </w:pPr>
            <w:r w:rsidRPr="00184B3F">
              <w:rPr>
                <w:sz w:val="40"/>
                <w:szCs w:val="40"/>
              </w:rPr>
              <w:t>WARWICK TOWN COUNCIL</w:t>
            </w:r>
          </w:p>
        </w:tc>
      </w:tr>
      <w:tr w:rsidR="00184B3F" w14:paraId="7E84B28A" w14:textId="77777777" w:rsidTr="5C1BC65E">
        <w:tc>
          <w:tcPr>
            <w:tcW w:w="9016" w:type="dxa"/>
          </w:tcPr>
          <w:p w14:paraId="1A35A225" w14:textId="2CD0689E" w:rsidR="00184B3F" w:rsidRDefault="00B97867" w:rsidP="00184B3F">
            <w:pPr>
              <w:jc w:val="center"/>
              <w:rPr>
                <w:sz w:val="32"/>
                <w:szCs w:val="32"/>
              </w:rPr>
            </w:pPr>
            <w:r w:rsidRPr="00B97867">
              <w:rPr>
                <w:sz w:val="32"/>
                <w:szCs w:val="32"/>
              </w:rPr>
              <w:t xml:space="preserve">TOWN CLERK </w:t>
            </w:r>
          </w:p>
          <w:p w14:paraId="1BB15E8B" w14:textId="147B2905" w:rsidR="00B97867" w:rsidRDefault="00B97867" w:rsidP="00831193">
            <w:pPr>
              <w:jc w:val="center"/>
            </w:pPr>
            <w:r w:rsidRPr="00B97867">
              <w:rPr>
                <w:sz w:val="32"/>
                <w:szCs w:val="32"/>
              </w:rPr>
              <w:t>Jayne Topham</w:t>
            </w:r>
          </w:p>
        </w:tc>
      </w:tr>
      <w:tr w:rsidR="00184B3F" w14:paraId="110035C9" w14:textId="77777777" w:rsidTr="5C1BC65E">
        <w:tc>
          <w:tcPr>
            <w:tcW w:w="9016" w:type="dxa"/>
          </w:tcPr>
          <w:p w14:paraId="20047291" w14:textId="1070E4C8" w:rsidR="00B97867" w:rsidRPr="00B97867" w:rsidRDefault="00B97867" w:rsidP="00B97867">
            <w:pPr>
              <w:jc w:val="center"/>
              <w:rPr>
                <w:sz w:val="28"/>
                <w:szCs w:val="28"/>
              </w:rPr>
            </w:pPr>
            <w:r>
              <w:rPr>
                <w:color w:val="2F5496"/>
              </w:rPr>
              <w:tab/>
            </w:r>
            <w:r w:rsidRPr="00B97867">
              <w:rPr>
                <w:sz w:val="28"/>
                <w:szCs w:val="28"/>
              </w:rPr>
              <w:t>Court House, Jury Street, Warwick CV3</w:t>
            </w:r>
            <w:r w:rsidR="0062526B">
              <w:rPr>
                <w:sz w:val="28"/>
                <w:szCs w:val="28"/>
              </w:rPr>
              <w:t xml:space="preserve">4 4EW </w:t>
            </w:r>
            <w:r w:rsidRPr="00B97867">
              <w:rPr>
                <w:sz w:val="28"/>
                <w:szCs w:val="28"/>
              </w:rPr>
              <w:t>Tel: 01926 411694</w:t>
            </w:r>
          </w:p>
          <w:p w14:paraId="10479709" w14:textId="2D5DD711" w:rsidR="00B97867" w:rsidRPr="00831193" w:rsidRDefault="00B97867" w:rsidP="00B97867">
            <w:pPr>
              <w:jc w:val="center"/>
              <w:rPr>
                <w:sz w:val="24"/>
                <w:szCs w:val="24"/>
              </w:rPr>
            </w:pPr>
            <w:r w:rsidRPr="00831193">
              <w:rPr>
                <w:sz w:val="24"/>
                <w:szCs w:val="24"/>
              </w:rPr>
              <w:t xml:space="preserve">Email: </w:t>
            </w:r>
            <w:hyperlink r:id="rId8" w:history="1">
              <w:r w:rsidRPr="00831193">
                <w:rPr>
                  <w:rStyle w:val="Hyperlink"/>
                  <w:sz w:val="24"/>
                  <w:szCs w:val="24"/>
                </w:rPr>
                <w:t>jaynetopham@warwicktowncouncil.org.uk</w:t>
              </w:r>
            </w:hyperlink>
          </w:p>
          <w:p w14:paraId="6FC4A573" w14:textId="10FF4DF1" w:rsidR="00184B3F" w:rsidRPr="00831193" w:rsidRDefault="00B97867" w:rsidP="00831193">
            <w:pPr>
              <w:jc w:val="center"/>
              <w:rPr>
                <w:color w:val="2F5496"/>
                <w:sz w:val="24"/>
                <w:szCs w:val="24"/>
              </w:rPr>
            </w:pPr>
            <w:r w:rsidRPr="00831193">
              <w:rPr>
                <w:sz w:val="24"/>
                <w:szCs w:val="24"/>
              </w:rPr>
              <w:t xml:space="preserve">Website: </w:t>
            </w:r>
            <w:hyperlink r:id="rId9" w:history="1">
              <w:r w:rsidRPr="00831193">
                <w:rPr>
                  <w:rStyle w:val="Hyperlink"/>
                  <w:sz w:val="24"/>
                  <w:szCs w:val="24"/>
                </w:rPr>
                <w:t>https://www.warwicktowncouncil.gov.uk/</w:t>
              </w:r>
            </w:hyperlink>
          </w:p>
          <w:p w14:paraId="43C2533D" w14:textId="39537E3C" w:rsidR="00184B3F" w:rsidRDefault="00184B3F" w:rsidP="00184B3F">
            <w:pPr>
              <w:spacing w:line="259" w:lineRule="auto"/>
              <w:ind w:left="-7350" w:right="42"/>
              <w:jc w:val="both"/>
            </w:pPr>
            <w:r>
              <w:rPr>
                <w:color w:val="2F5496"/>
              </w:rPr>
              <w:t xml:space="preserve">                                                                                                                           </w:t>
            </w:r>
          </w:p>
        </w:tc>
      </w:tr>
      <w:tr w:rsidR="00B97867" w14:paraId="3FC38CAB" w14:textId="77777777" w:rsidTr="5C1BC65E">
        <w:tc>
          <w:tcPr>
            <w:tcW w:w="9016" w:type="dxa"/>
          </w:tcPr>
          <w:p w14:paraId="37151B42" w14:textId="1BE27D5D" w:rsidR="003A6011" w:rsidRPr="00C600C6" w:rsidRDefault="003A6011" w:rsidP="003A6011">
            <w:pPr>
              <w:jc w:val="center"/>
              <w:rPr>
                <w:color w:val="2F5496"/>
                <w:sz w:val="40"/>
                <w:szCs w:val="40"/>
              </w:rPr>
            </w:pPr>
            <w:r>
              <w:rPr>
                <w:color w:val="2F5496"/>
                <w:sz w:val="40"/>
                <w:szCs w:val="40"/>
              </w:rPr>
              <w:t>PLANS</w:t>
            </w:r>
            <w:r w:rsidR="00B97867" w:rsidRPr="00C600C6">
              <w:rPr>
                <w:color w:val="2F5496"/>
                <w:sz w:val="40"/>
                <w:szCs w:val="40"/>
              </w:rPr>
              <w:t xml:space="preserve"> COMMITTEE</w:t>
            </w:r>
          </w:p>
        </w:tc>
      </w:tr>
      <w:tr w:rsidR="00B97867" w14:paraId="41E5A136" w14:textId="77777777" w:rsidTr="5C1BC65E">
        <w:tc>
          <w:tcPr>
            <w:tcW w:w="9016" w:type="dxa"/>
          </w:tcPr>
          <w:p w14:paraId="49CDB4E1" w14:textId="31FD8F04" w:rsidR="00B97867" w:rsidRPr="00106C1C" w:rsidRDefault="0035059C" w:rsidP="00F70ABE">
            <w:pPr>
              <w:tabs>
                <w:tab w:val="left" w:pos="1440"/>
                <w:tab w:val="left" w:pos="3600"/>
                <w:tab w:val="right" w:pos="9090"/>
              </w:tabs>
              <w:ind w:right="-7"/>
              <w:jc w:val="center"/>
              <w:rPr>
                <w:rFonts w:eastAsia="Times New Roman" w:cs="Times New Roman"/>
                <w:b/>
                <w:bCs/>
                <w:sz w:val="28"/>
                <w:szCs w:val="28"/>
              </w:rPr>
            </w:pPr>
            <w:r>
              <w:rPr>
                <w:rFonts w:eastAsia="Times New Roman" w:cs="Times New Roman"/>
                <w:b/>
                <w:bCs/>
                <w:sz w:val="28"/>
                <w:szCs w:val="28"/>
              </w:rPr>
              <w:t xml:space="preserve">THURSDAY </w:t>
            </w:r>
            <w:r w:rsidR="00F70ABE">
              <w:rPr>
                <w:rFonts w:eastAsia="Times New Roman" w:cs="Times New Roman"/>
                <w:b/>
                <w:bCs/>
                <w:sz w:val="28"/>
                <w:szCs w:val="28"/>
              </w:rPr>
              <w:t>3</w:t>
            </w:r>
            <w:r w:rsidR="00F70ABE" w:rsidRPr="00F70ABE">
              <w:rPr>
                <w:rFonts w:eastAsia="Times New Roman" w:cs="Times New Roman"/>
                <w:b/>
                <w:bCs/>
                <w:sz w:val="28"/>
                <w:szCs w:val="28"/>
                <w:vertAlign w:val="superscript"/>
              </w:rPr>
              <w:t>rd</w:t>
            </w:r>
            <w:r w:rsidR="00F70ABE">
              <w:rPr>
                <w:rFonts w:eastAsia="Times New Roman" w:cs="Times New Roman"/>
                <w:b/>
                <w:bCs/>
                <w:sz w:val="28"/>
                <w:szCs w:val="28"/>
              </w:rPr>
              <w:t xml:space="preserve"> OCTOBER</w:t>
            </w:r>
            <w:r w:rsidR="5C1BC65E" w:rsidRPr="00106C1C">
              <w:rPr>
                <w:rFonts w:eastAsia="Times New Roman" w:cs="Times New Roman"/>
                <w:b/>
                <w:bCs/>
                <w:sz w:val="28"/>
                <w:szCs w:val="28"/>
              </w:rPr>
              <w:t xml:space="preserve"> 2024</w:t>
            </w:r>
          </w:p>
          <w:p w14:paraId="221CB201" w14:textId="7583C2A5" w:rsidR="003A6011" w:rsidRPr="003A6011" w:rsidRDefault="003A6011" w:rsidP="003A6011">
            <w:pPr>
              <w:tabs>
                <w:tab w:val="left" w:pos="1440"/>
                <w:tab w:val="left" w:pos="3600"/>
                <w:tab w:val="right" w:pos="9090"/>
              </w:tabs>
              <w:ind w:right="-7"/>
              <w:jc w:val="center"/>
              <w:rPr>
                <w:rFonts w:eastAsia="Times New Roman" w:cs="Times New Roman"/>
                <w:b/>
                <w:sz w:val="16"/>
                <w:szCs w:val="16"/>
              </w:rPr>
            </w:pPr>
          </w:p>
        </w:tc>
      </w:tr>
      <w:tr w:rsidR="00B97867" w14:paraId="27A65C5D" w14:textId="77777777" w:rsidTr="5C1BC65E">
        <w:tc>
          <w:tcPr>
            <w:tcW w:w="9016" w:type="dxa"/>
          </w:tcPr>
          <w:p w14:paraId="5AEFDAC2" w14:textId="6FCE19F3" w:rsidR="003A6011" w:rsidRPr="00095752" w:rsidRDefault="003E5325" w:rsidP="00B97867">
            <w:pPr>
              <w:tabs>
                <w:tab w:val="left" w:pos="1440"/>
                <w:tab w:val="left" w:pos="3600"/>
                <w:tab w:val="right" w:pos="9090"/>
              </w:tabs>
              <w:ind w:right="-7"/>
              <w:rPr>
                <w:b/>
                <w:sz w:val="24"/>
                <w:szCs w:val="24"/>
              </w:rPr>
            </w:pPr>
            <w:r>
              <w:rPr>
                <w:b/>
                <w:sz w:val="24"/>
                <w:szCs w:val="24"/>
                <w:u w:val="single"/>
              </w:rPr>
              <w:t>PRESENT</w:t>
            </w:r>
            <w:r w:rsidR="00B97867" w:rsidRPr="00B97867">
              <w:rPr>
                <w:b/>
                <w:sz w:val="24"/>
                <w:szCs w:val="24"/>
              </w:rPr>
              <w:t>:</w:t>
            </w:r>
          </w:p>
          <w:p w14:paraId="070DCD62" w14:textId="7448ADAB" w:rsidR="002A2ED9" w:rsidRDefault="003A6011" w:rsidP="00B97867">
            <w:pPr>
              <w:tabs>
                <w:tab w:val="left" w:pos="1440"/>
                <w:tab w:val="left" w:pos="3600"/>
                <w:tab w:val="right" w:pos="9090"/>
              </w:tabs>
              <w:ind w:right="-7"/>
            </w:pPr>
            <w:r w:rsidRPr="00D754B3">
              <w:t xml:space="preserve">Councillor </w:t>
            </w:r>
            <w:r w:rsidR="00106C1C" w:rsidRPr="00D754B3">
              <w:t>J D’Arcy</w:t>
            </w:r>
            <w:r w:rsidR="003A418A">
              <w:t xml:space="preserve"> </w:t>
            </w:r>
            <w:r w:rsidR="003B64F6">
              <w:t>–</w:t>
            </w:r>
            <w:r w:rsidR="003A418A">
              <w:t xml:space="preserve"> Chair</w:t>
            </w:r>
          </w:p>
          <w:p w14:paraId="023CB87B" w14:textId="1096A505" w:rsidR="003B64F6" w:rsidRDefault="003B64F6" w:rsidP="00B97867">
            <w:pPr>
              <w:tabs>
                <w:tab w:val="left" w:pos="1440"/>
                <w:tab w:val="left" w:pos="3600"/>
                <w:tab w:val="right" w:pos="9090"/>
              </w:tabs>
              <w:ind w:right="-7"/>
            </w:pPr>
            <w:r>
              <w:t xml:space="preserve">Councillor </w:t>
            </w:r>
            <w:r w:rsidR="00CB7BEC">
              <w:t xml:space="preserve">D </w:t>
            </w:r>
            <w:r>
              <w:t>Browne – Deputy Chair</w:t>
            </w:r>
          </w:p>
          <w:p w14:paraId="0EF1F5F1" w14:textId="48323B7F" w:rsidR="00B97867" w:rsidRDefault="002A2ED9" w:rsidP="00B97867">
            <w:pPr>
              <w:tabs>
                <w:tab w:val="left" w:pos="1440"/>
                <w:tab w:val="left" w:pos="3600"/>
                <w:tab w:val="right" w:pos="9090"/>
              </w:tabs>
              <w:ind w:right="-7"/>
            </w:pPr>
            <w:r>
              <w:t>Councillor K Gorman</w:t>
            </w:r>
            <w:r w:rsidR="00B97867" w:rsidRPr="00D754B3">
              <w:t xml:space="preserve">    </w:t>
            </w:r>
          </w:p>
          <w:p w14:paraId="10BCF06F" w14:textId="797AF630" w:rsidR="00F70ABE" w:rsidRDefault="00F70ABE" w:rsidP="00B97867">
            <w:pPr>
              <w:tabs>
                <w:tab w:val="left" w:pos="1440"/>
                <w:tab w:val="left" w:pos="3600"/>
                <w:tab w:val="right" w:pos="9090"/>
              </w:tabs>
              <w:ind w:right="-7"/>
            </w:pPr>
            <w:r>
              <w:t>Councillor CL Moynihan</w:t>
            </w:r>
          </w:p>
          <w:p w14:paraId="5FEC4495" w14:textId="73FD5FDB" w:rsidR="003A418A" w:rsidRDefault="003A418A" w:rsidP="00B97867">
            <w:pPr>
              <w:tabs>
                <w:tab w:val="left" w:pos="1440"/>
                <w:tab w:val="left" w:pos="3600"/>
                <w:tab w:val="right" w:pos="9090"/>
              </w:tabs>
              <w:ind w:right="-7"/>
            </w:pPr>
            <w:r>
              <w:t>Councillor S Pargeter</w:t>
            </w:r>
          </w:p>
          <w:p w14:paraId="3B2B4B06" w14:textId="3E3C2A72" w:rsidR="004A30F0" w:rsidRPr="00D754B3" w:rsidRDefault="004A30F0" w:rsidP="00B97867">
            <w:pPr>
              <w:tabs>
                <w:tab w:val="left" w:pos="1440"/>
                <w:tab w:val="left" w:pos="3600"/>
                <w:tab w:val="right" w:pos="9090"/>
              </w:tabs>
              <w:ind w:right="-7"/>
            </w:pPr>
          </w:p>
          <w:p w14:paraId="16CD1B35" w14:textId="364E9FB4" w:rsidR="004E2D90" w:rsidRPr="00D754B3" w:rsidRDefault="00B97867" w:rsidP="00B97867">
            <w:pPr>
              <w:tabs>
                <w:tab w:val="left" w:pos="1440"/>
                <w:tab w:val="left" w:pos="3600"/>
                <w:tab w:val="right" w:pos="9090"/>
              </w:tabs>
              <w:ind w:right="-7"/>
            </w:pPr>
            <w:r w:rsidRPr="00D754B3">
              <w:t xml:space="preserve">                              </w:t>
            </w:r>
          </w:p>
          <w:p w14:paraId="5F179B1C" w14:textId="1D40F73F" w:rsidR="009E647F" w:rsidRPr="00D51DB7" w:rsidRDefault="003A6011" w:rsidP="00B97867">
            <w:pPr>
              <w:tabs>
                <w:tab w:val="left" w:pos="1440"/>
                <w:tab w:val="left" w:pos="3600"/>
                <w:tab w:val="right" w:pos="9090"/>
              </w:tabs>
              <w:ind w:right="-7"/>
              <w:rPr>
                <w:rFonts w:eastAsia="Times New Roman" w:cs="Times New Roman"/>
                <w:bCs/>
              </w:rPr>
            </w:pPr>
            <w:r w:rsidRPr="00D754B3">
              <w:rPr>
                <w:rFonts w:eastAsia="Times New Roman" w:cs="Times New Roman"/>
                <w:bCs/>
              </w:rPr>
              <w:t>Katherine Geddes Assistant</w:t>
            </w:r>
            <w:r w:rsidR="00891BED" w:rsidRPr="00D754B3">
              <w:rPr>
                <w:rFonts w:eastAsia="Times New Roman" w:cs="Times New Roman"/>
                <w:bCs/>
              </w:rPr>
              <w:t xml:space="preserve"> Town Clerk</w:t>
            </w:r>
          </w:p>
        </w:tc>
      </w:tr>
      <w:tr w:rsidR="00B97867" w14:paraId="45FBD333" w14:textId="77777777" w:rsidTr="5C1BC65E">
        <w:tc>
          <w:tcPr>
            <w:tcW w:w="9016" w:type="dxa"/>
          </w:tcPr>
          <w:p w14:paraId="281197DD" w14:textId="2735FA5B" w:rsidR="00B97867" w:rsidRPr="00B97867" w:rsidRDefault="004E2D90" w:rsidP="005922E6">
            <w:pPr>
              <w:pStyle w:val="Heading3"/>
              <w:jc w:val="center"/>
              <w:rPr>
                <w:b/>
                <w:u w:val="single"/>
              </w:rPr>
            </w:pPr>
            <w:r>
              <w:rPr>
                <w:rFonts w:ascii="Calibri" w:hAnsi="Calibri"/>
                <w:b/>
                <w:color w:val="auto"/>
                <w:sz w:val="36"/>
                <w:szCs w:val="36"/>
              </w:rPr>
              <w:t>MINUTES</w:t>
            </w:r>
            <w:r w:rsidR="00B97867" w:rsidRPr="00B97867">
              <w:rPr>
                <w:sz w:val="36"/>
                <w:szCs w:val="36"/>
              </w:rPr>
              <w:tab/>
            </w:r>
          </w:p>
        </w:tc>
      </w:tr>
    </w:tbl>
    <w:tbl>
      <w:tblPr>
        <w:tblStyle w:val="TableGrid"/>
        <w:tblpPr w:leftFromText="180" w:rightFromText="180" w:vertAnchor="text" w:horzAnchor="margin" w:tblpY="692"/>
        <w:tblW w:w="9129" w:type="dxa"/>
        <w:tblLook w:val="04A0" w:firstRow="1" w:lastRow="0" w:firstColumn="1" w:lastColumn="0" w:noHBand="0" w:noVBand="1"/>
      </w:tblPr>
      <w:tblGrid>
        <w:gridCol w:w="704"/>
        <w:gridCol w:w="8425"/>
      </w:tblGrid>
      <w:tr w:rsidR="00184B3F" w14:paraId="0139F345" w14:textId="77777777" w:rsidTr="00831193">
        <w:tc>
          <w:tcPr>
            <w:tcW w:w="704" w:type="dxa"/>
          </w:tcPr>
          <w:p w14:paraId="6C256EF6" w14:textId="21DC4FEB" w:rsidR="00184B3F" w:rsidRPr="00145393" w:rsidRDefault="0035059C">
            <w:pPr>
              <w:rPr>
                <w:b/>
                <w:bCs/>
              </w:rPr>
            </w:pPr>
            <w:r>
              <w:rPr>
                <w:b/>
                <w:bCs/>
              </w:rPr>
              <w:t>2</w:t>
            </w:r>
            <w:r w:rsidR="00F70ABE">
              <w:rPr>
                <w:b/>
                <w:bCs/>
              </w:rPr>
              <w:t>8</w:t>
            </w:r>
            <w:r w:rsidR="005B7CF2">
              <w:rPr>
                <w:b/>
                <w:bCs/>
              </w:rPr>
              <w:t>.</w:t>
            </w:r>
          </w:p>
        </w:tc>
        <w:tc>
          <w:tcPr>
            <w:tcW w:w="8425" w:type="dxa"/>
          </w:tcPr>
          <w:p w14:paraId="248C3BF9" w14:textId="02F87A77" w:rsidR="00145393" w:rsidRPr="00C50CF5" w:rsidRDefault="00B97867" w:rsidP="00831193">
            <w:pPr>
              <w:rPr>
                <w:b/>
                <w:bCs/>
              </w:rPr>
            </w:pPr>
            <w:r w:rsidRPr="00B97867">
              <w:rPr>
                <w:b/>
                <w:bCs/>
              </w:rPr>
              <w:t>APOLOGIES</w:t>
            </w:r>
            <w:r w:rsidR="00DC3EFB">
              <w:rPr>
                <w:b/>
                <w:bCs/>
              </w:rPr>
              <w:t>:</w:t>
            </w:r>
            <w:r w:rsidR="003A7A33" w:rsidRPr="00B97867">
              <w:rPr>
                <w:sz w:val="24"/>
                <w:szCs w:val="24"/>
              </w:rPr>
              <w:t xml:space="preserve">  </w:t>
            </w:r>
            <w:r w:rsidR="00C50CF5" w:rsidRPr="00C50CF5">
              <w:t>Received from Cllr</w:t>
            </w:r>
            <w:r w:rsidR="00F70ABE">
              <w:t>s Jacques and Wightman</w:t>
            </w:r>
            <w:r w:rsidR="003B64F6">
              <w:t>, and the Mayor</w:t>
            </w:r>
          </w:p>
          <w:p w14:paraId="731ED763" w14:textId="19612B3F" w:rsidR="005922E6" w:rsidRPr="00B97867" w:rsidRDefault="003A7A33" w:rsidP="00831193">
            <w:pPr>
              <w:rPr>
                <w:b/>
                <w:bCs/>
              </w:rPr>
            </w:pPr>
            <w:r w:rsidRPr="00B97867">
              <w:rPr>
                <w:sz w:val="24"/>
                <w:szCs w:val="24"/>
              </w:rPr>
              <w:t xml:space="preserve">                                             </w:t>
            </w:r>
          </w:p>
        </w:tc>
      </w:tr>
      <w:tr w:rsidR="00184B3F" w14:paraId="35C8C483" w14:textId="77777777" w:rsidTr="00831193">
        <w:tc>
          <w:tcPr>
            <w:tcW w:w="704" w:type="dxa"/>
          </w:tcPr>
          <w:p w14:paraId="27364CC0" w14:textId="0E6A3B45" w:rsidR="00184B3F" w:rsidRPr="00145393" w:rsidRDefault="00427E21">
            <w:pPr>
              <w:rPr>
                <w:b/>
                <w:bCs/>
              </w:rPr>
            </w:pPr>
            <w:r>
              <w:rPr>
                <w:b/>
                <w:bCs/>
              </w:rPr>
              <w:t>2</w:t>
            </w:r>
            <w:r w:rsidR="00F70ABE">
              <w:rPr>
                <w:b/>
                <w:bCs/>
              </w:rPr>
              <w:t>9</w:t>
            </w:r>
            <w:r w:rsidR="00B97867" w:rsidRPr="00145393">
              <w:rPr>
                <w:b/>
                <w:bCs/>
              </w:rPr>
              <w:t>.</w:t>
            </w:r>
          </w:p>
        </w:tc>
        <w:tc>
          <w:tcPr>
            <w:tcW w:w="8425" w:type="dxa"/>
          </w:tcPr>
          <w:p w14:paraId="337E9AFA" w14:textId="7D6ABC4B" w:rsidR="00C50CF5" w:rsidRDefault="00B97867" w:rsidP="00F70ABE">
            <w:pPr>
              <w:tabs>
                <w:tab w:val="left" w:pos="1440"/>
                <w:tab w:val="left" w:pos="3600"/>
                <w:tab w:val="right" w:pos="9090"/>
              </w:tabs>
              <w:ind w:right="-7"/>
              <w:rPr>
                <w:bCs/>
                <w:szCs w:val="24"/>
              </w:rPr>
            </w:pPr>
            <w:r w:rsidRPr="003A418A">
              <w:rPr>
                <w:b/>
                <w:bCs/>
              </w:rPr>
              <w:t>DECLARATION OF PERSONAL OR PRE</w:t>
            </w:r>
            <w:r w:rsidR="00A930B4" w:rsidRPr="003A418A">
              <w:rPr>
                <w:b/>
                <w:bCs/>
              </w:rPr>
              <w:t>J</w:t>
            </w:r>
            <w:r w:rsidRPr="003A418A">
              <w:rPr>
                <w:b/>
                <w:bCs/>
              </w:rPr>
              <w:t>UDICIAL INTEREST</w:t>
            </w:r>
            <w:r w:rsidR="00DC3EFB" w:rsidRPr="003A418A">
              <w:rPr>
                <w:b/>
                <w:bCs/>
              </w:rPr>
              <w:t>:</w:t>
            </w:r>
            <w:r w:rsidR="004401CD" w:rsidRPr="003A418A">
              <w:rPr>
                <w:b/>
                <w:bCs/>
              </w:rPr>
              <w:t xml:space="preserve"> </w:t>
            </w:r>
            <w:r w:rsidR="003A418A" w:rsidRPr="003A418A">
              <w:rPr>
                <w:bCs/>
                <w:szCs w:val="24"/>
              </w:rPr>
              <w:t xml:space="preserve"> </w:t>
            </w:r>
            <w:r w:rsidR="00F70ABE">
              <w:rPr>
                <w:bCs/>
                <w:szCs w:val="24"/>
              </w:rPr>
              <w:t>Councillors Browne</w:t>
            </w:r>
            <w:r w:rsidR="003B64F6">
              <w:rPr>
                <w:bCs/>
                <w:szCs w:val="24"/>
              </w:rPr>
              <w:t>, Gorman</w:t>
            </w:r>
            <w:r w:rsidR="00F70ABE">
              <w:rPr>
                <w:bCs/>
                <w:szCs w:val="24"/>
              </w:rPr>
              <w:t xml:space="preserve"> and Moynihan declared a non-pecuniary interest in application W/241197LB as trustees of Warwick in Need (the charity which owns the property).</w:t>
            </w:r>
          </w:p>
          <w:p w14:paraId="39189889" w14:textId="26FE0FFA" w:rsidR="00F70ABE" w:rsidRDefault="00F70ABE" w:rsidP="00F70ABE">
            <w:pPr>
              <w:tabs>
                <w:tab w:val="left" w:pos="1440"/>
                <w:tab w:val="left" w:pos="3600"/>
                <w:tab w:val="right" w:pos="9090"/>
              </w:tabs>
              <w:ind w:right="-7"/>
              <w:rPr>
                <w:bCs/>
                <w:szCs w:val="24"/>
              </w:rPr>
            </w:pPr>
            <w:r>
              <w:rPr>
                <w:bCs/>
                <w:szCs w:val="24"/>
              </w:rPr>
              <w:t>Councillor Gorman declared a non-pecuniary interest in application W/24/1099 as a nearby resident had enquired of her how to access and use the WDC Planning portal.</w:t>
            </w:r>
          </w:p>
          <w:p w14:paraId="692B1B72" w14:textId="707702FD" w:rsidR="00F70ABE" w:rsidRPr="003E2D20" w:rsidRDefault="00F70ABE" w:rsidP="00F70ABE">
            <w:pPr>
              <w:tabs>
                <w:tab w:val="left" w:pos="1440"/>
                <w:tab w:val="left" w:pos="3600"/>
                <w:tab w:val="right" w:pos="9090"/>
              </w:tabs>
              <w:ind w:right="-7"/>
              <w:rPr>
                <w:bCs/>
                <w:szCs w:val="24"/>
              </w:rPr>
            </w:pPr>
          </w:p>
        </w:tc>
      </w:tr>
      <w:tr w:rsidR="00184B3F" w14:paraId="1DD618D3" w14:textId="77777777" w:rsidTr="00831193">
        <w:tc>
          <w:tcPr>
            <w:tcW w:w="704" w:type="dxa"/>
          </w:tcPr>
          <w:p w14:paraId="72279A85" w14:textId="1EE256F8" w:rsidR="00184B3F" w:rsidRPr="00145393" w:rsidRDefault="00F70ABE">
            <w:pPr>
              <w:rPr>
                <w:b/>
                <w:bCs/>
              </w:rPr>
            </w:pPr>
            <w:r>
              <w:rPr>
                <w:b/>
                <w:bCs/>
              </w:rPr>
              <w:t>30</w:t>
            </w:r>
            <w:r w:rsidR="004426D3">
              <w:rPr>
                <w:b/>
                <w:bCs/>
              </w:rPr>
              <w:t>.</w:t>
            </w:r>
          </w:p>
        </w:tc>
        <w:tc>
          <w:tcPr>
            <w:tcW w:w="8425" w:type="dxa"/>
          </w:tcPr>
          <w:p w14:paraId="2CC3AE8A" w14:textId="5E8D5357" w:rsidR="003E5A7E" w:rsidRPr="003E5A7E" w:rsidRDefault="003E5A7E" w:rsidP="003E5A7E">
            <w:pPr>
              <w:rPr>
                <w:rFonts w:cstheme="minorHAnsi"/>
                <w:szCs w:val="24"/>
              </w:rPr>
            </w:pPr>
            <w:r w:rsidRPr="003E5A7E">
              <w:rPr>
                <w:b/>
                <w:bCs/>
              </w:rPr>
              <w:t xml:space="preserve">REVIEW DECISIONS OF THE LOCAL PLANNING AUTHORITY: </w:t>
            </w:r>
            <w:r w:rsidRPr="003E5A7E">
              <w:t>R</w:t>
            </w:r>
            <w:r w:rsidRPr="003E5A7E">
              <w:rPr>
                <w:rFonts w:ascii="Calibri" w:hAnsi="Calibri"/>
                <w:szCs w:val="24"/>
              </w:rPr>
              <w:t>eviewed – no comment.</w:t>
            </w:r>
          </w:p>
          <w:p w14:paraId="745FE4B6" w14:textId="56166D0F" w:rsidR="003E5A7E" w:rsidRPr="003E5A7E" w:rsidRDefault="003E5A7E" w:rsidP="00020570">
            <w:pPr>
              <w:rPr>
                <w:b/>
                <w:bCs/>
              </w:rPr>
            </w:pPr>
          </w:p>
        </w:tc>
      </w:tr>
      <w:tr w:rsidR="00184B3F" w:rsidRPr="002F3222" w14:paraId="65D1F509" w14:textId="77777777" w:rsidTr="00831193">
        <w:tc>
          <w:tcPr>
            <w:tcW w:w="704" w:type="dxa"/>
          </w:tcPr>
          <w:p w14:paraId="39831020" w14:textId="57005475" w:rsidR="00184B3F" w:rsidRPr="002F3222" w:rsidRDefault="00F70ABE" w:rsidP="00F059FE">
            <w:pPr>
              <w:rPr>
                <w:rFonts w:cstheme="minorHAnsi"/>
                <w:b/>
                <w:bCs/>
              </w:rPr>
            </w:pPr>
            <w:r w:rsidRPr="002F3222">
              <w:rPr>
                <w:rFonts w:cstheme="minorHAnsi"/>
                <w:b/>
                <w:bCs/>
              </w:rPr>
              <w:t>31</w:t>
            </w:r>
            <w:r w:rsidR="004426D3" w:rsidRPr="002F3222">
              <w:rPr>
                <w:rFonts w:cstheme="minorHAnsi"/>
                <w:b/>
                <w:bCs/>
              </w:rPr>
              <w:t xml:space="preserve">. </w:t>
            </w:r>
          </w:p>
        </w:tc>
        <w:tc>
          <w:tcPr>
            <w:tcW w:w="8425" w:type="dxa"/>
          </w:tcPr>
          <w:p w14:paraId="2F97E84D" w14:textId="56BC785E" w:rsidR="003E5A7E" w:rsidRPr="002F3222" w:rsidRDefault="003E5A7E" w:rsidP="0073018A">
            <w:pPr>
              <w:rPr>
                <w:rFonts w:cstheme="minorHAnsi"/>
              </w:rPr>
            </w:pPr>
            <w:r w:rsidRPr="002F3222">
              <w:rPr>
                <w:rFonts w:cstheme="minorHAnsi"/>
                <w:b/>
              </w:rPr>
              <w:t>PLANNING APPLICATIONS FOR WARWICK</w:t>
            </w:r>
            <w:r w:rsidRPr="002F3222">
              <w:rPr>
                <w:rFonts w:cstheme="minorHAnsi"/>
                <w:bCs/>
              </w:rPr>
              <w:t xml:space="preserve">: </w:t>
            </w:r>
            <w:r w:rsidRPr="002F3222">
              <w:rPr>
                <w:rFonts w:cstheme="minorHAnsi"/>
              </w:rPr>
              <w:t xml:space="preserve"> Schedule reviewed:</w:t>
            </w:r>
          </w:p>
          <w:p w14:paraId="3DFB990F" w14:textId="77777777" w:rsidR="0073018A" w:rsidRPr="002F3222" w:rsidRDefault="0073018A" w:rsidP="0073018A">
            <w:pPr>
              <w:rPr>
                <w:rFonts w:cstheme="minorHAnsi"/>
                <w:b/>
                <w:bCs/>
              </w:rPr>
            </w:pPr>
          </w:p>
          <w:p w14:paraId="350E697F" w14:textId="328736C2" w:rsidR="003E5A7E" w:rsidRPr="002F3222" w:rsidRDefault="003E5A7E" w:rsidP="00F059FE">
            <w:pPr>
              <w:tabs>
                <w:tab w:val="left" w:pos="1440"/>
                <w:tab w:val="left" w:pos="3600"/>
                <w:tab w:val="right" w:pos="9090"/>
              </w:tabs>
              <w:ind w:right="-7"/>
              <w:rPr>
                <w:rFonts w:cstheme="minorHAnsi"/>
              </w:rPr>
            </w:pPr>
            <w:r w:rsidRPr="002F3222">
              <w:rPr>
                <w:rFonts w:cstheme="minorHAnsi"/>
              </w:rPr>
              <w:t>The following comments were made on the applications called in for further discussion:</w:t>
            </w:r>
          </w:p>
          <w:p w14:paraId="7A212594" w14:textId="77777777" w:rsidR="0073018A" w:rsidRPr="002F3222" w:rsidRDefault="0073018A" w:rsidP="00F059FE">
            <w:pPr>
              <w:tabs>
                <w:tab w:val="left" w:pos="1440"/>
                <w:tab w:val="left" w:pos="3600"/>
                <w:tab w:val="right" w:pos="9090"/>
              </w:tabs>
              <w:ind w:right="-7"/>
              <w:rPr>
                <w:rFonts w:cstheme="minorHAnsi"/>
                <w:b/>
                <w:bCs/>
              </w:rPr>
            </w:pPr>
          </w:p>
          <w:tbl>
            <w:tblPr>
              <w:tblStyle w:val="TableGrid"/>
              <w:tblW w:w="0" w:type="auto"/>
              <w:tblLook w:val="04A0" w:firstRow="1" w:lastRow="0" w:firstColumn="1" w:lastColumn="0" w:noHBand="0" w:noVBand="1"/>
            </w:tblPr>
            <w:tblGrid>
              <w:gridCol w:w="2733"/>
              <w:gridCol w:w="2733"/>
              <w:gridCol w:w="2733"/>
            </w:tblGrid>
            <w:tr w:rsidR="00F059FE" w:rsidRPr="002F3222" w14:paraId="1D850CC3" w14:textId="77777777" w:rsidTr="0011142F">
              <w:tc>
                <w:tcPr>
                  <w:tcW w:w="2733" w:type="dxa"/>
                </w:tcPr>
                <w:p w14:paraId="1DAE5ED3" w14:textId="77777777" w:rsidR="00F059FE" w:rsidRPr="002F3222" w:rsidRDefault="00F059FE" w:rsidP="00A010DD">
                  <w:pPr>
                    <w:framePr w:hSpace="180" w:wrap="around" w:vAnchor="text" w:hAnchor="margin" w:y="692"/>
                    <w:tabs>
                      <w:tab w:val="left" w:pos="1440"/>
                      <w:tab w:val="left" w:pos="3600"/>
                      <w:tab w:val="right" w:pos="9090"/>
                    </w:tabs>
                    <w:ind w:right="-7"/>
                    <w:rPr>
                      <w:rFonts w:cstheme="minorHAnsi"/>
                      <w:b/>
                      <w:bCs/>
                      <w:u w:val="single"/>
                    </w:rPr>
                  </w:pPr>
                  <w:r w:rsidRPr="002F3222">
                    <w:rPr>
                      <w:rFonts w:cstheme="minorHAnsi"/>
                      <w:b/>
                      <w:bCs/>
                      <w:u w:val="single"/>
                    </w:rPr>
                    <w:t>Application No.</w:t>
                  </w:r>
                </w:p>
                <w:p w14:paraId="1DE52126" w14:textId="139EFEA4" w:rsidR="00F059FE" w:rsidRPr="002F3222" w:rsidRDefault="00F059FE" w:rsidP="00A010DD">
                  <w:pPr>
                    <w:framePr w:hSpace="180" w:wrap="around" w:vAnchor="text" w:hAnchor="margin" w:y="692"/>
                    <w:tabs>
                      <w:tab w:val="left" w:pos="1440"/>
                      <w:tab w:val="left" w:pos="3600"/>
                      <w:tab w:val="right" w:pos="9090"/>
                    </w:tabs>
                    <w:ind w:right="-7"/>
                    <w:rPr>
                      <w:rFonts w:cstheme="minorHAnsi"/>
                      <w:b/>
                      <w:bCs/>
                      <w:u w:val="single"/>
                    </w:rPr>
                  </w:pPr>
                </w:p>
              </w:tc>
              <w:tc>
                <w:tcPr>
                  <w:tcW w:w="2733" w:type="dxa"/>
                </w:tcPr>
                <w:p w14:paraId="7A3580EC" w14:textId="0D8D8A2C" w:rsidR="00F059FE" w:rsidRPr="002F3222" w:rsidRDefault="00F059FE" w:rsidP="00A010DD">
                  <w:pPr>
                    <w:framePr w:hSpace="180" w:wrap="around" w:vAnchor="text" w:hAnchor="margin" w:y="692"/>
                    <w:tabs>
                      <w:tab w:val="left" w:pos="1440"/>
                      <w:tab w:val="left" w:pos="3600"/>
                      <w:tab w:val="right" w:pos="9090"/>
                    </w:tabs>
                    <w:ind w:right="-7"/>
                    <w:rPr>
                      <w:rFonts w:cstheme="minorHAnsi"/>
                      <w:b/>
                      <w:bCs/>
                      <w:u w:val="single"/>
                    </w:rPr>
                  </w:pPr>
                  <w:r w:rsidRPr="002F3222">
                    <w:rPr>
                      <w:rFonts w:cstheme="minorHAnsi"/>
                      <w:b/>
                      <w:bCs/>
                      <w:u w:val="single"/>
                    </w:rPr>
                    <w:t>Location</w:t>
                  </w:r>
                </w:p>
              </w:tc>
              <w:tc>
                <w:tcPr>
                  <w:tcW w:w="2733" w:type="dxa"/>
                </w:tcPr>
                <w:p w14:paraId="719FE0EE" w14:textId="32E11C95" w:rsidR="00F059FE" w:rsidRPr="002F3222" w:rsidRDefault="00F059FE" w:rsidP="00A010DD">
                  <w:pPr>
                    <w:framePr w:hSpace="180" w:wrap="around" w:vAnchor="text" w:hAnchor="margin" w:y="692"/>
                    <w:tabs>
                      <w:tab w:val="left" w:pos="1440"/>
                      <w:tab w:val="left" w:pos="3600"/>
                      <w:tab w:val="right" w:pos="9090"/>
                    </w:tabs>
                    <w:ind w:right="-7"/>
                    <w:rPr>
                      <w:rFonts w:cstheme="minorHAnsi"/>
                      <w:b/>
                      <w:bCs/>
                      <w:u w:val="single"/>
                    </w:rPr>
                  </w:pPr>
                  <w:r w:rsidRPr="002F3222">
                    <w:rPr>
                      <w:rFonts w:cstheme="minorHAnsi"/>
                      <w:b/>
                      <w:bCs/>
                      <w:u w:val="single"/>
                    </w:rPr>
                    <w:t>Comments</w:t>
                  </w:r>
                </w:p>
              </w:tc>
            </w:tr>
            <w:tr w:rsidR="00095752" w:rsidRPr="002F3222" w14:paraId="71559D7B" w14:textId="77777777" w:rsidTr="0011142F">
              <w:tc>
                <w:tcPr>
                  <w:tcW w:w="2733" w:type="dxa"/>
                </w:tcPr>
                <w:p w14:paraId="5E1B64FE" w14:textId="433FCBEE" w:rsidR="00095752" w:rsidRPr="002F3222" w:rsidRDefault="009F2C39" w:rsidP="00A010DD">
                  <w:pPr>
                    <w:framePr w:hSpace="180" w:wrap="around" w:vAnchor="text" w:hAnchor="margin" w:y="692"/>
                    <w:tabs>
                      <w:tab w:val="left" w:pos="1440"/>
                      <w:tab w:val="left" w:pos="3600"/>
                      <w:tab w:val="right" w:pos="9090"/>
                    </w:tabs>
                    <w:ind w:right="-7"/>
                    <w:rPr>
                      <w:rFonts w:cstheme="minorHAnsi"/>
                    </w:rPr>
                  </w:pPr>
                  <w:r w:rsidRPr="002F3222">
                    <w:rPr>
                      <w:rFonts w:cstheme="minorHAnsi"/>
                    </w:rPr>
                    <w:t>W/24/1031</w:t>
                  </w:r>
                </w:p>
              </w:tc>
              <w:tc>
                <w:tcPr>
                  <w:tcW w:w="2733" w:type="dxa"/>
                </w:tcPr>
                <w:p w14:paraId="5BFE5377" w14:textId="382F60F7" w:rsidR="00095752" w:rsidRPr="002F3222" w:rsidRDefault="009F2C39" w:rsidP="00A010DD">
                  <w:pPr>
                    <w:framePr w:hSpace="180" w:wrap="around" w:vAnchor="text" w:hAnchor="margin" w:y="692"/>
                    <w:tabs>
                      <w:tab w:val="left" w:pos="1440"/>
                      <w:tab w:val="left" w:pos="3600"/>
                      <w:tab w:val="right" w:pos="9090"/>
                    </w:tabs>
                    <w:ind w:right="-7"/>
                    <w:rPr>
                      <w:rFonts w:cstheme="minorHAnsi"/>
                    </w:rPr>
                  </w:pPr>
                  <w:r w:rsidRPr="002F3222">
                    <w:rPr>
                      <w:rFonts w:cstheme="minorHAnsi"/>
                      <w:color w:val="333333"/>
                      <w:shd w:val="clear" w:color="auto" w:fill="FFFFFF"/>
                    </w:rPr>
                    <w:t>Tournament Fields Business Park, 1001 Edgehill Drive, Warwick, CV34 6XQ</w:t>
                  </w:r>
                </w:p>
              </w:tc>
              <w:tc>
                <w:tcPr>
                  <w:tcW w:w="2733" w:type="dxa"/>
                </w:tcPr>
                <w:p w14:paraId="46D4EB59" w14:textId="3EC65567" w:rsidR="00095752" w:rsidRPr="002F3222" w:rsidRDefault="009F2C39" w:rsidP="00A010DD">
                  <w:pPr>
                    <w:framePr w:hSpace="180" w:wrap="around" w:vAnchor="text" w:hAnchor="margin" w:y="692"/>
                    <w:tabs>
                      <w:tab w:val="left" w:pos="1440"/>
                      <w:tab w:val="left" w:pos="3600"/>
                      <w:tab w:val="right" w:pos="9090"/>
                    </w:tabs>
                    <w:ind w:right="-7"/>
                    <w:rPr>
                      <w:rFonts w:cstheme="minorHAnsi"/>
                    </w:rPr>
                  </w:pPr>
                  <w:r w:rsidRPr="002F3222">
                    <w:rPr>
                      <w:rFonts w:cstheme="minorHAnsi"/>
                    </w:rPr>
                    <w:t xml:space="preserve">The Town Council submits a holding objection until the following queries are </w:t>
                  </w:r>
                  <w:r w:rsidRPr="002F3222">
                    <w:rPr>
                      <w:rFonts w:cstheme="minorHAnsi"/>
                    </w:rPr>
                    <w:lastRenderedPageBreak/>
                    <w:t>answered: How do pedestrians safely move around the site and access the building? There appears to be provision for vehicles but none for pedestrians. Are disabled spaces including in the proposed parking provision?</w:t>
                  </w:r>
                </w:p>
              </w:tc>
            </w:tr>
            <w:tr w:rsidR="00F059FE" w:rsidRPr="002F3222" w14:paraId="18604806" w14:textId="77777777" w:rsidTr="0011142F">
              <w:tc>
                <w:tcPr>
                  <w:tcW w:w="2733" w:type="dxa"/>
                </w:tcPr>
                <w:p w14:paraId="4D9A0E23" w14:textId="5AD4AD51" w:rsidR="00EE56C2" w:rsidRPr="002F3222" w:rsidRDefault="009F2C39" w:rsidP="00A010DD">
                  <w:pPr>
                    <w:framePr w:hSpace="180" w:wrap="around" w:vAnchor="text" w:hAnchor="margin" w:y="692"/>
                    <w:tabs>
                      <w:tab w:val="left" w:pos="1440"/>
                      <w:tab w:val="left" w:pos="3600"/>
                      <w:tab w:val="right" w:pos="9090"/>
                    </w:tabs>
                    <w:ind w:right="-7"/>
                    <w:rPr>
                      <w:rFonts w:cstheme="minorHAnsi"/>
                    </w:rPr>
                  </w:pPr>
                  <w:r w:rsidRPr="002F3222">
                    <w:rPr>
                      <w:rFonts w:cstheme="minorHAnsi"/>
                    </w:rPr>
                    <w:lastRenderedPageBreak/>
                    <w:t>W/24/0810</w:t>
                  </w:r>
                </w:p>
                <w:p w14:paraId="3C5651D8" w14:textId="77777777" w:rsidR="00EE56C2" w:rsidRPr="002F3222" w:rsidRDefault="00EE56C2" w:rsidP="00A010DD">
                  <w:pPr>
                    <w:framePr w:hSpace="180" w:wrap="around" w:vAnchor="text" w:hAnchor="margin" w:y="692"/>
                    <w:tabs>
                      <w:tab w:val="left" w:pos="1440"/>
                      <w:tab w:val="left" w:pos="3600"/>
                      <w:tab w:val="right" w:pos="9090"/>
                    </w:tabs>
                    <w:ind w:right="-7"/>
                    <w:rPr>
                      <w:rFonts w:cstheme="minorHAnsi"/>
                    </w:rPr>
                  </w:pPr>
                </w:p>
                <w:p w14:paraId="3A31D052" w14:textId="77777777" w:rsidR="00EE56C2" w:rsidRPr="002F3222" w:rsidRDefault="00EE56C2" w:rsidP="00A010DD">
                  <w:pPr>
                    <w:framePr w:hSpace="180" w:wrap="around" w:vAnchor="text" w:hAnchor="margin" w:y="692"/>
                    <w:tabs>
                      <w:tab w:val="left" w:pos="1440"/>
                      <w:tab w:val="left" w:pos="3600"/>
                      <w:tab w:val="right" w:pos="9090"/>
                    </w:tabs>
                    <w:ind w:right="-7"/>
                    <w:rPr>
                      <w:rFonts w:cstheme="minorHAnsi"/>
                    </w:rPr>
                  </w:pPr>
                </w:p>
                <w:p w14:paraId="144769E3" w14:textId="69169CCD" w:rsidR="00EE56C2" w:rsidRPr="002F3222" w:rsidRDefault="00EE56C2" w:rsidP="00A010DD">
                  <w:pPr>
                    <w:framePr w:hSpace="180" w:wrap="around" w:vAnchor="text" w:hAnchor="margin" w:y="692"/>
                    <w:tabs>
                      <w:tab w:val="left" w:pos="1440"/>
                      <w:tab w:val="left" w:pos="3600"/>
                      <w:tab w:val="right" w:pos="9090"/>
                    </w:tabs>
                    <w:ind w:right="-7"/>
                    <w:rPr>
                      <w:rFonts w:cstheme="minorHAnsi"/>
                    </w:rPr>
                  </w:pPr>
                </w:p>
              </w:tc>
              <w:tc>
                <w:tcPr>
                  <w:tcW w:w="2733" w:type="dxa"/>
                </w:tcPr>
                <w:p w14:paraId="12B5E32A" w14:textId="5826EF4D" w:rsidR="00F059FE" w:rsidRPr="002F3222" w:rsidRDefault="009F2C39" w:rsidP="00A010DD">
                  <w:pPr>
                    <w:framePr w:hSpace="180" w:wrap="around" w:vAnchor="text" w:hAnchor="margin" w:y="692"/>
                    <w:tabs>
                      <w:tab w:val="left" w:pos="1440"/>
                      <w:tab w:val="left" w:pos="3600"/>
                      <w:tab w:val="right" w:pos="9090"/>
                    </w:tabs>
                    <w:ind w:right="-7"/>
                    <w:rPr>
                      <w:rFonts w:cstheme="minorHAnsi"/>
                    </w:rPr>
                  </w:pPr>
                  <w:r w:rsidRPr="002F3222">
                    <w:rPr>
                      <w:rFonts w:cstheme="minorHAnsi"/>
                      <w:color w:val="333333"/>
                      <w:shd w:val="clear" w:color="auto" w:fill="FFFFFF"/>
                    </w:rPr>
                    <w:t>126 Stratford Road, Warwick, CV34 6BQ</w:t>
                  </w:r>
                </w:p>
              </w:tc>
              <w:tc>
                <w:tcPr>
                  <w:tcW w:w="2733" w:type="dxa"/>
                </w:tcPr>
                <w:p w14:paraId="66D8707D" w14:textId="7A598236" w:rsidR="00F059FE" w:rsidRPr="002F3222" w:rsidRDefault="009F2C39" w:rsidP="00A010DD">
                  <w:pPr>
                    <w:framePr w:hSpace="180" w:wrap="around" w:vAnchor="text" w:hAnchor="margin" w:y="692"/>
                    <w:tabs>
                      <w:tab w:val="left" w:pos="1440"/>
                      <w:tab w:val="left" w:pos="3600"/>
                      <w:tab w:val="right" w:pos="9090"/>
                    </w:tabs>
                    <w:ind w:right="-7"/>
                    <w:rPr>
                      <w:rFonts w:cstheme="minorHAnsi"/>
                    </w:rPr>
                  </w:pPr>
                  <w:r w:rsidRPr="002F3222">
                    <w:rPr>
                      <w:rFonts w:cstheme="minorHAnsi"/>
                    </w:rPr>
                    <w:t>No objection subject to confirmation that the 45 degree line is not contravened to no's 124 and 128 Stratford Rd. Is the work already begun on the side extension allowed under permitted development?</w:t>
                  </w:r>
                </w:p>
              </w:tc>
            </w:tr>
            <w:tr w:rsidR="00F059FE" w:rsidRPr="002F3222" w14:paraId="0008B89B" w14:textId="77777777" w:rsidTr="0011142F">
              <w:tc>
                <w:tcPr>
                  <w:tcW w:w="2733" w:type="dxa"/>
                </w:tcPr>
                <w:p w14:paraId="40B7D523" w14:textId="1A93DE3D" w:rsidR="00F059FE" w:rsidRPr="002F3222" w:rsidRDefault="009F2C39" w:rsidP="00A010DD">
                  <w:pPr>
                    <w:framePr w:hSpace="180" w:wrap="around" w:vAnchor="text" w:hAnchor="margin" w:y="692"/>
                    <w:tabs>
                      <w:tab w:val="left" w:pos="1440"/>
                      <w:tab w:val="left" w:pos="3600"/>
                      <w:tab w:val="right" w:pos="9090"/>
                    </w:tabs>
                    <w:ind w:right="-7"/>
                    <w:rPr>
                      <w:rFonts w:cstheme="minorHAnsi"/>
                    </w:rPr>
                  </w:pPr>
                  <w:r w:rsidRPr="002F3222">
                    <w:rPr>
                      <w:rFonts w:cstheme="minorHAnsi"/>
                    </w:rPr>
                    <w:t>W/24/1099</w:t>
                  </w:r>
                </w:p>
              </w:tc>
              <w:tc>
                <w:tcPr>
                  <w:tcW w:w="2733" w:type="dxa"/>
                </w:tcPr>
                <w:p w14:paraId="4D706694" w14:textId="6DEA7C28" w:rsidR="00EE56C2" w:rsidRPr="002F3222" w:rsidRDefault="009F2C39" w:rsidP="00A010DD">
                  <w:pPr>
                    <w:framePr w:hSpace="180" w:wrap="around" w:vAnchor="text" w:hAnchor="margin" w:y="692"/>
                    <w:tabs>
                      <w:tab w:val="left" w:pos="1440"/>
                      <w:tab w:val="left" w:pos="3600"/>
                      <w:tab w:val="right" w:pos="9090"/>
                    </w:tabs>
                    <w:ind w:right="-7"/>
                    <w:rPr>
                      <w:rFonts w:cstheme="minorHAnsi"/>
                    </w:rPr>
                  </w:pPr>
                  <w:r w:rsidRPr="002F3222">
                    <w:rPr>
                      <w:rFonts w:cstheme="minorHAnsi"/>
                      <w:color w:val="333333"/>
                      <w:shd w:val="clear" w:color="auto" w:fill="FFFFFF"/>
                    </w:rPr>
                    <w:t>Land to the South of Harbury Lane, Warwick.</w:t>
                  </w:r>
                </w:p>
                <w:p w14:paraId="67787A14" w14:textId="231AF3E2" w:rsidR="00EE56C2" w:rsidRPr="002F3222" w:rsidRDefault="00EE56C2" w:rsidP="00A010DD">
                  <w:pPr>
                    <w:framePr w:hSpace="180" w:wrap="around" w:vAnchor="text" w:hAnchor="margin" w:y="692"/>
                    <w:tabs>
                      <w:tab w:val="left" w:pos="1440"/>
                      <w:tab w:val="left" w:pos="3600"/>
                      <w:tab w:val="right" w:pos="9090"/>
                    </w:tabs>
                    <w:ind w:right="-7"/>
                    <w:rPr>
                      <w:rFonts w:cstheme="minorHAnsi"/>
                    </w:rPr>
                  </w:pPr>
                </w:p>
              </w:tc>
              <w:tc>
                <w:tcPr>
                  <w:tcW w:w="2733" w:type="dxa"/>
                </w:tcPr>
                <w:p w14:paraId="13F02D5B" w14:textId="6B89352C" w:rsidR="00F059FE" w:rsidRPr="002F3222" w:rsidRDefault="009F2C39" w:rsidP="00A010DD">
                  <w:pPr>
                    <w:framePr w:hSpace="180" w:wrap="around" w:vAnchor="text" w:hAnchor="margin" w:y="692"/>
                    <w:tabs>
                      <w:tab w:val="left" w:pos="1440"/>
                      <w:tab w:val="left" w:pos="3600"/>
                      <w:tab w:val="right" w:pos="9090"/>
                    </w:tabs>
                    <w:ind w:right="-7"/>
                    <w:rPr>
                      <w:rFonts w:cstheme="minorHAnsi"/>
                    </w:rPr>
                  </w:pPr>
                  <w:r w:rsidRPr="002F3222">
                    <w:rPr>
                      <w:rFonts w:cstheme="minorHAnsi"/>
                    </w:rPr>
                    <w:t>No objection subject to confirmation that an adequate amount of bins and bin storage space is to be provided on site, that the refuse storage area is outside. Also, the provision of sufficient mitigation planting onsite to replace planting removed during construction. Support comments of WCC Ecology re provision of requested documentation. The Town Council is disappointed that no affordable units are proposed to be provided as part of this development. If 40% is not viable, surely a lesser percentage could be agreed?</w:t>
                  </w:r>
                </w:p>
              </w:tc>
            </w:tr>
            <w:tr w:rsidR="00F059FE" w:rsidRPr="002F3222" w14:paraId="57BCB0A8" w14:textId="77777777" w:rsidTr="0011142F">
              <w:tc>
                <w:tcPr>
                  <w:tcW w:w="2733" w:type="dxa"/>
                </w:tcPr>
                <w:p w14:paraId="35E179DF" w14:textId="7197C5F8" w:rsidR="00F059FE" w:rsidRPr="002F3222" w:rsidRDefault="009F2C39" w:rsidP="00A010DD">
                  <w:pPr>
                    <w:framePr w:hSpace="180" w:wrap="around" w:vAnchor="text" w:hAnchor="margin" w:y="692"/>
                    <w:tabs>
                      <w:tab w:val="left" w:pos="1440"/>
                      <w:tab w:val="left" w:pos="3600"/>
                      <w:tab w:val="right" w:pos="9090"/>
                    </w:tabs>
                    <w:ind w:right="-7"/>
                    <w:rPr>
                      <w:rFonts w:cstheme="minorHAnsi"/>
                    </w:rPr>
                  </w:pPr>
                  <w:r w:rsidRPr="002F3222">
                    <w:rPr>
                      <w:rFonts w:cstheme="minorHAnsi"/>
                    </w:rPr>
                    <w:t>W/24/0299</w:t>
                  </w:r>
                </w:p>
                <w:p w14:paraId="63491F30" w14:textId="77777777" w:rsidR="003803F0" w:rsidRPr="002F3222" w:rsidRDefault="003803F0" w:rsidP="00A010DD">
                  <w:pPr>
                    <w:framePr w:hSpace="180" w:wrap="around" w:vAnchor="text" w:hAnchor="margin" w:y="692"/>
                    <w:tabs>
                      <w:tab w:val="left" w:pos="1440"/>
                      <w:tab w:val="left" w:pos="3600"/>
                      <w:tab w:val="right" w:pos="9090"/>
                    </w:tabs>
                    <w:ind w:right="-7"/>
                    <w:rPr>
                      <w:rFonts w:cstheme="minorHAnsi"/>
                    </w:rPr>
                  </w:pPr>
                </w:p>
                <w:p w14:paraId="7C9B67F8" w14:textId="77777777" w:rsidR="003803F0" w:rsidRPr="002F3222" w:rsidRDefault="003803F0" w:rsidP="00A010DD">
                  <w:pPr>
                    <w:framePr w:hSpace="180" w:wrap="around" w:vAnchor="text" w:hAnchor="margin" w:y="692"/>
                    <w:tabs>
                      <w:tab w:val="left" w:pos="1440"/>
                      <w:tab w:val="left" w:pos="3600"/>
                      <w:tab w:val="right" w:pos="9090"/>
                    </w:tabs>
                    <w:ind w:right="-7"/>
                    <w:rPr>
                      <w:rFonts w:cstheme="minorHAnsi"/>
                    </w:rPr>
                  </w:pPr>
                </w:p>
                <w:p w14:paraId="699EBCCA" w14:textId="0FB5D48C" w:rsidR="003803F0" w:rsidRPr="002F3222" w:rsidRDefault="003803F0" w:rsidP="00A010DD">
                  <w:pPr>
                    <w:framePr w:hSpace="180" w:wrap="around" w:vAnchor="text" w:hAnchor="margin" w:y="692"/>
                    <w:tabs>
                      <w:tab w:val="left" w:pos="1440"/>
                      <w:tab w:val="left" w:pos="3600"/>
                      <w:tab w:val="right" w:pos="9090"/>
                    </w:tabs>
                    <w:ind w:right="-7"/>
                    <w:rPr>
                      <w:rFonts w:cstheme="minorHAnsi"/>
                    </w:rPr>
                  </w:pPr>
                </w:p>
              </w:tc>
              <w:tc>
                <w:tcPr>
                  <w:tcW w:w="2733" w:type="dxa"/>
                </w:tcPr>
                <w:p w14:paraId="09BD9137" w14:textId="56819C46" w:rsidR="00F059FE" w:rsidRPr="002F3222" w:rsidRDefault="009F2C39" w:rsidP="00A010DD">
                  <w:pPr>
                    <w:framePr w:hSpace="180" w:wrap="around" w:vAnchor="text" w:hAnchor="margin" w:y="692"/>
                    <w:tabs>
                      <w:tab w:val="left" w:pos="1440"/>
                      <w:tab w:val="left" w:pos="3600"/>
                      <w:tab w:val="right" w:pos="9090"/>
                    </w:tabs>
                    <w:ind w:right="-7"/>
                    <w:rPr>
                      <w:rFonts w:cstheme="minorHAnsi"/>
                    </w:rPr>
                  </w:pPr>
                  <w:r w:rsidRPr="002F3222">
                    <w:rPr>
                      <w:rFonts w:cstheme="minorHAnsi"/>
                      <w:color w:val="333333"/>
                      <w:shd w:val="clear" w:color="auto" w:fill="FFFFFF"/>
                    </w:rPr>
                    <w:t>1 Beaurevoir Way, Warwick, CV34 4NY</w:t>
                  </w:r>
                </w:p>
              </w:tc>
              <w:tc>
                <w:tcPr>
                  <w:tcW w:w="2733" w:type="dxa"/>
                </w:tcPr>
                <w:p w14:paraId="4878A773" w14:textId="24AFEF9F" w:rsidR="00F059FE" w:rsidRPr="002F3222" w:rsidRDefault="009F2C39" w:rsidP="00A010DD">
                  <w:pPr>
                    <w:framePr w:hSpace="180" w:wrap="around" w:vAnchor="text" w:hAnchor="margin" w:y="692"/>
                    <w:tabs>
                      <w:tab w:val="left" w:pos="1440"/>
                      <w:tab w:val="left" w:pos="3600"/>
                      <w:tab w:val="right" w:pos="9090"/>
                    </w:tabs>
                    <w:ind w:right="-7"/>
                    <w:rPr>
                      <w:rFonts w:cstheme="minorHAnsi"/>
                    </w:rPr>
                  </w:pPr>
                  <w:r w:rsidRPr="002F3222">
                    <w:rPr>
                      <w:rFonts w:cstheme="minorHAnsi"/>
                    </w:rPr>
                    <w:t>No comments</w:t>
                  </w:r>
                </w:p>
              </w:tc>
            </w:tr>
            <w:tr w:rsidR="002436A4" w:rsidRPr="002F3222" w14:paraId="7FF5378F" w14:textId="77777777" w:rsidTr="0011142F">
              <w:tc>
                <w:tcPr>
                  <w:tcW w:w="2733" w:type="dxa"/>
                </w:tcPr>
                <w:p w14:paraId="6B342F72" w14:textId="251DEC74" w:rsidR="002436A4" w:rsidRPr="002F3222" w:rsidRDefault="009F2C39" w:rsidP="00A010DD">
                  <w:pPr>
                    <w:framePr w:hSpace="180" w:wrap="around" w:vAnchor="text" w:hAnchor="margin" w:y="692"/>
                    <w:tabs>
                      <w:tab w:val="left" w:pos="1440"/>
                      <w:tab w:val="left" w:pos="3600"/>
                      <w:tab w:val="right" w:pos="9090"/>
                    </w:tabs>
                    <w:ind w:right="-7"/>
                    <w:rPr>
                      <w:rFonts w:cstheme="minorHAnsi"/>
                    </w:rPr>
                  </w:pPr>
                  <w:r w:rsidRPr="002F3222">
                    <w:rPr>
                      <w:rFonts w:cstheme="minorHAnsi"/>
                    </w:rPr>
                    <w:t>W/24/1200</w:t>
                  </w:r>
                </w:p>
                <w:p w14:paraId="2AEB400D" w14:textId="77777777" w:rsidR="00D175C9" w:rsidRPr="002F3222" w:rsidRDefault="00D175C9" w:rsidP="00A010DD">
                  <w:pPr>
                    <w:framePr w:hSpace="180" w:wrap="around" w:vAnchor="text" w:hAnchor="margin" w:y="692"/>
                    <w:tabs>
                      <w:tab w:val="left" w:pos="1440"/>
                      <w:tab w:val="left" w:pos="3600"/>
                      <w:tab w:val="right" w:pos="9090"/>
                    </w:tabs>
                    <w:ind w:right="-7"/>
                    <w:rPr>
                      <w:rFonts w:cstheme="minorHAnsi"/>
                    </w:rPr>
                  </w:pPr>
                </w:p>
                <w:p w14:paraId="3F81075C" w14:textId="77777777" w:rsidR="00D175C9" w:rsidRPr="002F3222" w:rsidRDefault="00D175C9" w:rsidP="00A010DD">
                  <w:pPr>
                    <w:framePr w:hSpace="180" w:wrap="around" w:vAnchor="text" w:hAnchor="margin" w:y="692"/>
                    <w:tabs>
                      <w:tab w:val="left" w:pos="1440"/>
                      <w:tab w:val="left" w:pos="3600"/>
                      <w:tab w:val="right" w:pos="9090"/>
                    </w:tabs>
                    <w:ind w:right="-7"/>
                    <w:rPr>
                      <w:rFonts w:cstheme="minorHAnsi"/>
                    </w:rPr>
                  </w:pPr>
                </w:p>
                <w:p w14:paraId="26EDDCB7" w14:textId="652CDED9" w:rsidR="00D175C9" w:rsidRPr="002F3222" w:rsidRDefault="00D175C9" w:rsidP="00A010DD">
                  <w:pPr>
                    <w:framePr w:hSpace="180" w:wrap="around" w:vAnchor="text" w:hAnchor="margin" w:y="692"/>
                    <w:tabs>
                      <w:tab w:val="left" w:pos="1440"/>
                      <w:tab w:val="left" w:pos="3600"/>
                      <w:tab w:val="right" w:pos="9090"/>
                    </w:tabs>
                    <w:ind w:right="-7"/>
                    <w:rPr>
                      <w:rFonts w:cstheme="minorHAnsi"/>
                    </w:rPr>
                  </w:pPr>
                </w:p>
              </w:tc>
              <w:tc>
                <w:tcPr>
                  <w:tcW w:w="2733" w:type="dxa"/>
                </w:tcPr>
                <w:p w14:paraId="0E39230A" w14:textId="4E88911E" w:rsidR="00090CD0" w:rsidRPr="002F3222" w:rsidRDefault="009F2C39" w:rsidP="00A010DD">
                  <w:pPr>
                    <w:framePr w:hSpace="180" w:wrap="around" w:vAnchor="text" w:hAnchor="margin" w:y="692"/>
                    <w:tabs>
                      <w:tab w:val="left" w:pos="1440"/>
                      <w:tab w:val="left" w:pos="3600"/>
                      <w:tab w:val="right" w:pos="9090"/>
                    </w:tabs>
                    <w:ind w:right="-7"/>
                    <w:rPr>
                      <w:rFonts w:cstheme="minorHAnsi"/>
                    </w:rPr>
                  </w:pPr>
                  <w:r w:rsidRPr="002F3222">
                    <w:rPr>
                      <w:rFonts w:cstheme="minorHAnsi"/>
                    </w:rPr>
                    <w:t>Unit 4, Cattell Road, Cape Industrial Estate, Warwick, CV34 4JN</w:t>
                  </w:r>
                </w:p>
              </w:tc>
              <w:tc>
                <w:tcPr>
                  <w:tcW w:w="2733" w:type="dxa"/>
                </w:tcPr>
                <w:p w14:paraId="4101DFD8" w14:textId="5FF5874A" w:rsidR="002436A4" w:rsidRPr="002F3222" w:rsidRDefault="009F2C39" w:rsidP="00A010DD">
                  <w:pPr>
                    <w:framePr w:hSpace="180" w:wrap="around" w:vAnchor="text" w:hAnchor="margin" w:y="692"/>
                    <w:rPr>
                      <w:rFonts w:cstheme="minorHAnsi"/>
                      <w:lang w:val="en-US"/>
                    </w:rPr>
                  </w:pPr>
                  <w:r w:rsidRPr="002F3222">
                    <w:rPr>
                      <w:rFonts w:cstheme="minorHAnsi"/>
                    </w:rPr>
                    <w:t xml:space="preserve">No objection subject to confirmation that the ground floor windows on the west elevation would be sufficiently separate from the working building next door and there would </w:t>
                  </w:r>
                  <w:r w:rsidRPr="002F3222">
                    <w:rPr>
                      <w:rFonts w:cstheme="minorHAnsi"/>
                    </w:rPr>
                    <w:lastRenderedPageBreak/>
                    <w:t>be no negative impact on users of either property.</w:t>
                  </w:r>
                </w:p>
              </w:tc>
            </w:tr>
            <w:tr w:rsidR="00F059FE" w:rsidRPr="002F3222" w14:paraId="61D9F018" w14:textId="77777777" w:rsidTr="0011142F">
              <w:tc>
                <w:tcPr>
                  <w:tcW w:w="2733" w:type="dxa"/>
                </w:tcPr>
                <w:p w14:paraId="7CB101FF" w14:textId="0FC279B1" w:rsidR="00F059FE" w:rsidRPr="002F3222" w:rsidRDefault="009F2C39" w:rsidP="00A010DD">
                  <w:pPr>
                    <w:framePr w:hSpace="180" w:wrap="around" w:vAnchor="text" w:hAnchor="margin" w:y="692"/>
                    <w:tabs>
                      <w:tab w:val="left" w:pos="1440"/>
                      <w:tab w:val="left" w:pos="3600"/>
                      <w:tab w:val="right" w:pos="9090"/>
                    </w:tabs>
                    <w:ind w:right="-7"/>
                    <w:rPr>
                      <w:rFonts w:cstheme="minorHAnsi"/>
                    </w:rPr>
                  </w:pPr>
                  <w:r w:rsidRPr="002F3222">
                    <w:rPr>
                      <w:rFonts w:cstheme="minorHAnsi"/>
                    </w:rPr>
                    <w:lastRenderedPageBreak/>
                    <w:t>W/24/1197LB</w:t>
                  </w:r>
                </w:p>
                <w:p w14:paraId="6BC4625E" w14:textId="77777777" w:rsidR="00D175C9" w:rsidRPr="002F3222" w:rsidRDefault="00D175C9" w:rsidP="00A010DD">
                  <w:pPr>
                    <w:framePr w:hSpace="180" w:wrap="around" w:vAnchor="text" w:hAnchor="margin" w:y="692"/>
                    <w:tabs>
                      <w:tab w:val="left" w:pos="1440"/>
                      <w:tab w:val="left" w:pos="3600"/>
                      <w:tab w:val="right" w:pos="9090"/>
                    </w:tabs>
                    <w:ind w:right="-7"/>
                    <w:rPr>
                      <w:rFonts w:cstheme="minorHAnsi"/>
                    </w:rPr>
                  </w:pPr>
                </w:p>
                <w:p w14:paraId="7CD1FA9D" w14:textId="4F416671" w:rsidR="00D175C9" w:rsidRPr="002F3222" w:rsidRDefault="00D175C9" w:rsidP="00A010DD">
                  <w:pPr>
                    <w:framePr w:hSpace="180" w:wrap="around" w:vAnchor="text" w:hAnchor="margin" w:y="692"/>
                    <w:tabs>
                      <w:tab w:val="left" w:pos="1440"/>
                      <w:tab w:val="left" w:pos="3600"/>
                      <w:tab w:val="right" w:pos="9090"/>
                    </w:tabs>
                    <w:ind w:right="-7"/>
                    <w:rPr>
                      <w:rFonts w:cstheme="minorHAnsi"/>
                    </w:rPr>
                  </w:pPr>
                </w:p>
              </w:tc>
              <w:tc>
                <w:tcPr>
                  <w:tcW w:w="2733" w:type="dxa"/>
                </w:tcPr>
                <w:p w14:paraId="1E885438" w14:textId="40DB03B0" w:rsidR="0037599B" w:rsidRPr="002F3222" w:rsidRDefault="009F2C39" w:rsidP="00A010DD">
                  <w:pPr>
                    <w:framePr w:hSpace="180" w:wrap="around" w:vAnchor="text" w:hAnchor="margin" w:y="692"/>
                    <w:tabs>
                      <w:tab w:val="left" w:pos="1440"/>
                      <w:tab w:val="left" w:pos="3600"/>
                      <w:tab w:val="right" w:pos="9090"/>
                    </w:tabs>
                    <w:ind w:right="-7"/>
                    <w:rPr>
                      <w:rFonts w:cstheme="minorHAnsi"/>
                    </w:rPr>
                  </w:pPr>
                  <w:r w:rsidRPr="002F3222">
                    <w:rPr>
                      <w:rFonts w:cstheme="minorHAnsi"/>
                      <w:color w:val="333333"/>
                      <w:shd w:val="clear" w:color="auto" w:fill="FFFFFF"/>
                    </w:rPr>
                    <w:t>12 Swan Street, Warwick, CV34 4BJ</w:t>
                  </w:r>
                </w:p>
              </w:tc>
              <w:tc>
                <w:tcPr>
                  <w:tcW w:w="2733" w:type="dxa"/>
                </w:tcPr>
                <w:p w14:paraId="6F13B37F" w14:textId="417E9B3F" w:rsidR="00F059FE" w:rsidRPr="002F3222" w:rsidRDefault="009F2C39" w:rsidP="00A010DD">
                  <w:pPr>
                    <w:framePr w:hSpace="180" w:wrap="around" w:vAnchor="text" w:hAnchor="margin" w:y="692"/>
                    <w:spacing w:after="160" w:line="259" w:lineRule="auto"/>
                    <w:rPr>
                      <w:rFonts w:cstheme="minorHAnsi"/>
                      <w:lang w:val="en-US"/>
                    </w:rPr>
                  </w:pPr>
                  <w:r w:rsidRPr="002F3222">
                    <w:rPr>
                      <w:rFonts w:cstheme="minorHAnsi"/>
                    </w:rPr>
                    <w:t>No objection subject to no objection from Conservation What is the proposed timescale for the removal of the ATMs? Can Lloyds Bank be asked to advertise where other ATMs can be found in the town centre once these are no longer available?</w:t>
                  </w:r>
                </w:p>
              </w:tc>
            </w:tr>
            <w:tr w:rsidR="002436A4" w:rsidRPr="002F3222" w14:paraId="326F5CF9" w14:textId="77777777" w:rsidTr="0011142F">
              <w:tc>
                <w:tcPr>
                  <w:tcW w:w="2733" w:type="dxa"/>
                </w:tcPr>
                <w:p w14:paraId="0D5AF0DE" w14:textId="280722A3" w:rsidR="002436A4" w:rsidRPr="002F3222" w:rsidRDefault="009F2C39" w:rsidP="00A010DD">
                  <w:pPr>
                    <w:framePr w:hSpace="180" w:wrap="around" w:vAnchor="text" w:hAnchor="margin" w:y="692"/>
                    <w:tabs>
                      <w:tab w:val="left" w:pos="1440"/>
                      <w:tab w:val="left" w:pos="3600"/>
                      <w:tab w:val="right" w:pos="9090"/>
                    </w:tabs>
                    <w:ind w:right="-7"/>
                    <w:rPr>
                      <w:rFonts w:cstheme="minorHAnsi"/>
                    </w:rPr>
                  </w:pPr>
                  <w:r w:rsidRPr="002F3222">
                    <w:rPr>
                      <w:rFonts w:cstheme="minorHAnsi"/>
                    </w:rPr>
                    <w:t>W/24/1181</w:t>
                  </w:r>
                </w:p>
                <w:p w14:paraId="705F529D" w14:textId="1D8DD0CE" w:rsidR="003C3E86" w:rsidRPr="002F3222" w:rsidRDefault="003C3E86" w:rsidP="00A010DD">
                  <w:pPr>
                    <w:framePr w:hSpace="180" w:wrap="around" w:vAnchor="text" w:hAnchor="margin" w:y="692"/>
                    <w:tabs>
                      <w:tab w:val="left" w:pos="1440"/>
                      <w:tab w:val="left" w:pos="3600"/>
                      <w:tab w:val="right" w:pos="9090"/>
                    </w:tabs>
                    <w:ind w:right="-7"/>
                    <w:rPr>
                      <w:rFonts w:cstheme="minorHAnsi"/>
                    </w:rPr>
                  </w:pPr>
                </w:p>
              </w:tc>
              <w:tc>
                <w:tcPr>
                  <w:tcW w:w="2733" w:type="dxa"/>
                </w:tcPr>
                <w:p w14:paraId="13F139B7" w14:textId="707ACD2C" w:rsidR="00644FAD" w:rsidRPr="002F3222" w:rsidRDefault="002F3222" w:rsidP="00A010DD">
                  <w:pPr>
                    <w:framePr w:hSpace="180" w:wrap="around" w:vAnchor="text" w:hAnchor="margin" w:y="692"/>
                    <w:tabs>
                      <w:tab w:val="left" w:pos="1440"/>
                      <w:tab w:val="left" w:pos="3600"/>
                      <w:tab w:val="right" w:pos="9090"/>
                    </w:tabs>
                    <w:ind w:right="-7"/>
                    <w:rPr>
                      <w:rFonts w:cstheme="minorHAnsi"/>
                    </w:rPr>
                  </w:pPr>
                  <w:r w:rsidRPr="002F3222">
                    <w:rPr>
                      <w:rFonts w:cstheme="minorHAnsi"/>
                      <w:color w:val="333333"/>
                      <w:shd w:val="clear" w:color="auto" w:fill="FFFFFF"/>
                    </w:rPr>
                    <w:t> </w:t>
                  </w:r>
                  <w:r w:rsidRPr="002F3222">
                    <w:rPr>
                      <w:rStyle w:val="address"/>
                      <w:rFonts w:cstheme="minorHAnsi"/>
                      <w:color w:val="333333"/>
                      <w:shd w:val="clear" w:color="auto" w:fill="FFFFFF"/>
                    </w:rPr>
                    <w:t>St Nicholas Church, St Nicholas Church Street, Warwick, CV34 4JD</w:t>
                  </w:r>
                </w:p>
              </w:tc>
              <w:tc>
                <w:tcPr>
                  <w:tcW w:w="2733" w:type="dxa"/>
                </w:tcPr>
                <w:p w14:paraId="283FCB84" w14:textId="2C310235" w:rsidR="002436A4" w:rsidRPr="002F3222" w:rsidRDefault="002F3222" w:rsidP="00A010DD">
                  <w:pPr>
                    <w:framePr w:hSpace="180" w:wrap="around" w:vAnchor="text" w:hAnchor="margin" w:y="692"/>
                    <w:rPr>
                      <w:rFonts w:cstheme="minorHAnsi"/>
                      <w:lang w:val="en-US"/>
                    </w:rPr>
                  </w:pPr>
                  <w:r w:rsidRPr="002F3222">
                    <w:rPr>
                      <w:rFonts w:cstheme="minorHAnsi"/>
                    </w:rPr>
                    <w:t>No objection subject to no objection from Conservation</w:t>
                  </w:r>
                </w:p>
              </w:tc>
            </w:tr>
            <w:tr w:rsidR="002436A4" w:rsidRPr="002F3222" w14:paraId="3A20D280" w14:textId="77777777" w:rsidTr="0011142F">
              <w:tc>
                <w:tcPr>
                  <w:tcW w:w="2733" w:type="dxa"/>
                </w:tcPr>
                <w:p w14:paraId="520ED95A" w14:textId="7786A0B8" w:rsidR="002436A4" w:rsidRPr="002F3222" w:rsidRDefault="002F3222" w:rsidP="00A010DD">
                  <w:pPr>
                    <w:framePr w:hSpace="180" w:wrap="around" w:vAnchor="text" w:hAnchor="margin" w:y="692"/>
                    <w:tabs>
                      <w:tab w:val="left" w:pos="1440"/>
                      <w:tab w:val="left" w:pos="3600"/>
                      <w:tab w:val="right" w:pos="9090"/>
                    </w:tabs>
                    <w:ind w:right="-7"/>
                    <w:rPr>
                      <w:rFonts w:cstheme="minorHAnsi"/>
                    </w:rPr>
                  </w:pPr>
                  <w:r w:rsidRPr="002F3222">
                    <w:rPr>
                      <w:rFonts w:cstheme="minorHAnsi"/>
                    </w:rPr>
                    <w:t>W/24/1304LB</w:t>
                  </w:r>
                </w:p>
              </w:tc>
              <w:tc>
                <w:tcPr>
                  <w:tcW w:w="2733" w:type="dxa"/>
                </w:tcPr>
                <w:p w14:paraId="1EB524A5" w14:textId="0F78DF63" w:rsidR="00644FAD" w:rsidRPr="002F3222" w:rsidRDefault="002F3222" w:rsidP="00A010DD">
                  <w:pPr>
                    <w:framePr w:hSpace="180" w:wrap="around" w:vAnchor="text" w:hAnchor="margin" w:y="692"/>
                    <w:tabs>
                      <w:tab w:val="left" w:pos="1440"/>
                      <w:tab w:val="left" w:pos="3600"/>
                      <w:tab w:val="right" w:pos="9090"/>
                    </w:tabs>
                    <w:ind w:right="-7"/>
                    <w:rPr>
                      <w:rFonts w:cstheme="minorHAnsi"/>
                    </w:rPr>
                  </w:pPr>
                  <w:r w:rsidRPr="002F3222">
                    <w:rPr>
                      <w:rFonts w:cstheme="minorHAnsi"/>
                      <w:color w:val="333333"/>
                      <w:shd w:val="clear" w:color="auto" w:fill="FFFFFF"/>
                    </w:rPr>
                    <w:t> </w:t>
                  </w:r>
                  <w:r w:rsidRPr="002F3222">
                    <w:rPr>
                      <w:rStyle w:val="address"/>
                      <w:rFonts w:cstheme="minorHAnsi"/>
                      <w:color w:val="333333"/>
                      <w:shd w:val="clear" w:color="auto" w:fill="FFFFFF"/>
                    </w:rPr>
                    <w:t>Porte-Cochere serving land rear of 71-77 West Street, Warwick, CV34 6AH</w:t>
                  </w:r>
                </w:p>
              </w:tc>
              <w:tc>
                <w:tcPr>
                  <w:tcW w:w="2733" w:type="dxa"/>
                </w:tcPr>
                <w:p w14:paraId="264B8457" w14:textId="47715CE8" w:rsidR="002436A4" w:rsidRPr="002F3222" w:rsidRDefault="002F3222" w:rsidP="00A010DD">
                  <w:pPr>
                    <w:framePr w:hSpace="180" w:wrap="around" w:vAnchor="text" w:hAnchor="margin" w:y="692"/>
                    <w:rPr>
                      <w:rFonts w:cstheme="minorHAnsi"/>
                      <w:lang w:val="en-US"/>
                    </w:rPr>
                  </w:pPr>
                  <w:r w:rsidRPr="002F3222">
                    <w:rPr>
                      <w:rFonts w:cstheme="minorHAnsi"/>
                    </w:rPr>
                    <w:t>No objection subject to no objection from Conservation</w:t>
                  </w:r>
                </w:p>
              </w:tc>
            </w:tr>
          </w:tbl>
          <w:p w14:paraId="740E5B50" w14:textId="544D1069" w:rsidR="00F059FE" w:rsidRPr="002F3222" w:rsidRDefault="00F059FE" w:rsidP="00F059FE">
            <w:pPr>
              <w:rPr>
                <w:rFonts w:cstheme="minorHAnsi"/>
              </w:rPr>
            </w:pPr>
          </w:p>
        </w:tc>
      </w:tr>
      <w:tr w:rsidR="002F3222" w:rsidRPr="002F3222" w14:paraId="24D70A37" w14:textId="77777777" w:rsidTr="00831193">
        <w:tc>
          <w:tcPr>
            <w:tcW w:w="704" w:type="dxa"/>
          </w:tcPr>
          <w:p w14:paraId="6E3C422D" w14:textId="5E5DCC2C" w:rsidR="00145393" w:rsidRPr="002F3222" w:rsidRDefault="00F70ABE" w:rsidP="00F059FE">
            <w:pPr>
              <w:rPr>
                <w:rFonts w:cstheme="minorHAnsi"/>
                <w:b/>
                <w:bCs/>
              </w:rPr>
            </w:pPr>
            <w:r w:rsidRPr="002F3222">
              <w:rPr>
                <w:rFonts w:cstheme="minorHAnsi"/>
                <w:b/>
                <w:bCs/>
              </w:rPr>
              <w:lastRenderedPageBreak/>
              <w:t>32</w:t>
            </w:r>
            <w:r w:rsidR="00145393" w:rsidRPr="002F3222">
              <w:rPr>
                <w:rFonts w:cstheme="minorHAnsi"/>
                <w:b/>
                <w:bCs/>
              </w:rPr>
              <w:t>.</w:t>
            </w:r>
          </w:p>
        </w:tc>
        <w:tc>
          <w:tcPr>
            <w:tcW w:w="8425" w:type="dxa"/>
          </w:tcPr>
          <w:p w14:paraId="7B744209" w14:textId="304E37D0" w:rsidR="003E5A7E" w:rsidRPr="002F3222" w:rsidRDefault="003E5A7E" w:rsidP="00F059FE">
            <w:pPr>
              <w:rPr>
                <w:rFonts w:cstheme="minorHAnsi"/>
              </w:rPr>
            </w:pPr>
            <w:r w:rsidRPr="002F3222">
              <w:rPr>
                <w:rFonts w:cstheme="minorHAnsi"/>
                <w:b/>
                <w:u w:val="single"/>
              </w:rPr>
              <w:t xml:space="preserve">PLANNING APPEAL DECISION: </w:t>
            </w:r>
            <w:r w:rsidRPr="002F3222">
              <w:rPr>
                <w:rFonts w:cstheme="minorHAnsi"/>
              </w:rPr>
              <w:t xml:space="preserve"> </w:t>
            </w:r>
            <w:r w:rsidR="002F3222">
              <w:rPr>
                <w:rFonts w:cstheme="minorHAnsi"/>
              </w:rPr>
              <w:t>Noted</w:t>
            </w:r>
          </w:p>
          <w:p w14:paraId="1DCAC3B7" w14:textId="77777777" w:rsidR="009D4ECA" w:rsidRPr="002F3222" w:rsidRDefault="009D4ECA" w:rsidP="00F059FE">
            <w:pPr>
              <w:rPr>
                <w:rFonts w:cstheme="minorHAnsi"/>
              </w:rPr>
            </w:pPr>
          </w:p>
          <w:p w14:paraId="5AD59239" w14:textId="0A80CAD0" w:rsidR="00145393" w:rsidRDefault="002F3222" w:rsidP="00F059FE">
            <w:pPr>
              <w:rPr>
                <w:rStyle w:val="address"/>
                <w:rFonts w:cstheme="minorHAnsi"/>
                <w:shd w:val="clear" w:color="auto" w:fill="FFFFFF"/>
              </w:rPr>
            </w:pPr>
            <w:r w:rsidRPr="002F3222">
              <w:rPr>
                <w:rFonts w:cstheme="minorHAnsi"/>
                <w:b/>
                <w:u w:val="single"/>
              </w:rPr>
              <w:t>Application W/23/1409</w:t>
            </w:r>
            <w:r w:rsidRPr="002F3222">
              <w:rPr>
                <w:rFonts w:cstheme="minorHAnsi"/>
                <w:b/>
              </w:rPr>
              <w:t xml:space="preserve"> - </w:t>
            </w:r>
            <w:r w:rsidRPr="002F3222">
              <w:rPr>
                <w:rFonts w:cstheme="minorHAnsi"/>
                <w:shd w:val="clear" w:color="auto" w:fill="FFFFFF"/>
              </w:rPr>
              <w:t>Notification for prior approval for a proposed larger home extension for erection of single storey rear extension of 4m depth, 4m height and 2.5m to the eaves at 63</w:t>
            </w:r>
            <w:r w:rsidRPr="002F3222">
              <w:rPr>
                <w:rStyle w:val="address"/>
                <w:rFonts w:cstheme="minorHAnsi"/>
                <w:shd w:val="clear" w:color="auto" w:fill="FFFFFF"/>
              </w:rPr>
              <w:t xml:space="preserve"> Kempton Drive, Warwick, CV34 5FT</w:t>
            </w:r>
            <w:r>
              <w:rPr>
                <w:rStyle w:val="address"/>
                <w:rFonts w:cstheme="minorHAnsi"/>
                <w:shd w:val="clear" w:color="auto" w:fill="FFFFFF"/>
              </w:rPr>
              <w:t xml:space="preserve"> – Allowed</w:t>
            </w:r>
          </w:p>
          <w:p w14:paraId="18C3A67F" w14:textId="456BD490" w:rsidR="002F3222" w:rsidRPr="002F3222" w:rsidRDefault="002F3222" w:rsidP="00F059FE">
            <w:pPr>
              <w:rPr>
                <w:rFonts w:cstheme="minorHAnsi"/>
                <w:b/>
                <w:u w:val="single"/>
              </w:rPr>
            </w:pPr>
          </w:p>
        </w:tc>
      </w:tr>
    </w:tbl>
    <w:p w14:paraId="75480BD1" w14:textId="77777777" w:rsidR="009D443D" w:rsidRPr="002F3222" w:rsidRDefault="009D443D" w:rsidP="00831193">
      <w:pPr>
        <w:rPr>
          <w:rFonts w:cstheme="minorHAnsi"/>
          <w:b/>
          <w:bCs/>
        </w:rPr>
      </w:pPr>
    </w:p>
    <w:p w14:paraId="109DE3A6" w14:textId="77777777" w:rsidR="002436A4" w:rsidRDefault="002436A4" w:rsidP="00831193">
      <w:pPr>
        <w:rPr>
          <w:b/>
          <w:bCs/>
        </w:rPr>
      </w:pPr>
    </w:p>
    <w:p w14:paraId="08043CA8" w14:textId="77777777" w:rsidR="009D4ECA" w:rsidRDefault="009D4ECA" w:rsidP="00831193">
      <w:pPr>
        <w:rPr>
          <w:b/>
          <w:bCs/>
        </w:rPr>
      </w:pPr>
    </w:p>
    <w:p w14:paraId="468E0B3A" w14:textId="77777777" w:rsidR="009D4ECA" w:rsidRDefault="009D4ECA" w:rsidP="00831193">
      <w:pPr>
        <w:rPr>
          <w:b/>
          <w:bCs/>
        </w:rPr>
      </w:pPr>
    </w:p>
    <w:p w14:paraId="073C94CB" w14:textId="77777777" w:rsidR="002436A4" w:rsidRDefault="002436A4" w:rsidP="00831193">
      <w:pPr>
        <w:rPr>
          <w:b/>
          <w:bCs/>
        </w:rPr>
      </w:pPr>
    </w:p>
    <w:p w14:paraId="66185649" w14:textId="77777777" w:rsidR="009D443D" w:rsidRDefault="009D443D" w:rsidP="00831193">
      <w:pPr>
        <w:rPr>
          <w:b/>
          <w:bCs/>
        </w:rPr>
      </w:pPr>
    </w:p>
    <w:p w14:paraId="17F56CE2" w14:textId="318861E5" w:rsidR="005A286C" w:rsidRDefault="005A286C" w:rsidP="00831193">
      <w:pPr>
        <w:rPr>
          <w:b/>
          <w:bCs/>
        </w:rPr>
      </w:pPr>
      <w:r>
        <w:rPr>
          <w:b/>
          <w:bCs/>
        </w:rPr>
        <w:t>Signature……………………………………………….. Dated………………………………….</w:t>
      </w:r>
    </w:p>
    <w:sectPr w:rsidR="005A286C">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69E836" w14:textId="77777777" w:rsidR="00084756" w:rsidRDefault="00084756" w:rsidP="001817AB">
      <w:pPr>
        <w:spacing w:after="0" w:line="240" w:lineRule="auto"/>
      </w:pPr>
      <w:r>
        <w:separator/>
      </w:r>
    </w:p>
  </w:endnote>
  <w:endnote w:type="continuationSeparator" w:id="0">
    <w:p w14:paraId="2FD2D300" w14:textId="77777777" w:rsidR="00084756" w:rsidRDefault="00084756" w:rsidP="001817AB">
      <w:pPr>
        <w:spacing w:after="0" w:line="240" w:lineRule="auto"/>
      </w:pPr>
      <w:r>
        <w:continuationSeparator/>
      </w:r>
    </w:p>
  </w:endnote>
  <w:endnote w:type="continuationNotice" w:id="1">
    <w:p w14:paraId="74E3FAB7" w14:textId="77777777" w:rsidR="00084756" w:rsidRDefault="000847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E2422" w14:textId="77777777" w:rsidR="001817AB" w:rsidRDefault="001817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6A952" w14:textId="77777777" w:rsidR="001817AB" w:rsidRDefault="001817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4A6BD" w14:textId="77777777" w:rsidR="001817AB" w:rsidRDefault="001817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158D3B" w14:textId="77777777" w:rsidR="00084756" w:rsidRDefault="00084756" w:rsidP="001817AB">
      <w:pPr>
        <w:spacing w:after="0" w:line="240" w:lineRule="auto"/>
      </w:pPr>
      <w:r>
        <w:separator/>
      </w:r>
    </w:p>
  </w:footnote>
  <w:footnote w:type="continuationSeparator" w:id="0">
    <w:p w14:paraId="250F3C7C" w14:textId="77777777" w:rsidR="00084756" w:rsidRDefault="00084756" w:rsidP="001817AB">
      <w:pPr>
        <w:spacing w:after="0" w:line="240" w:lineRule="auto"/>
      </w:pPr>
      <w:r>
        <w:continuationSeparator/>
      </w:r>
    </w:p>
  </w:footnote>
  <w:footnote w:type="continuationNotice" w:id="1">
    <w:p w14:paraId="3C16094D" w14:textId="77777777" w:rsidR="00084756" w:rsidRDefault="000847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EC733" w14:textId="77777777" w:rsidR="001817AB" w:rsidRDefault="001817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9BB0C" w14:textId="4D5274A9" w:rsidR="001817AB" w:rsidRDefault="001817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46693" w14:textId="77777777" w:rsidR="001817AB" w:rsidRDefault="001817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76BD2"/>
    <w:multiLevelType w:val="multilevel"/>
    <w:tmpl w:val="3880E8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535A82"/>
    <w:multiLevelType w:val="hybridMultilevel"/>
    <w:tmpl w:val="33DA9854"/>
    <w:lvl w:ilvl="0" w:tplc="280C9B60">
      <w:start w:val="16"/>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864CB0"/>
    <w:multiLevelType w:val="hybridMultilevel"/>
    <w:tmpl w:val="E22088D8"/>
    <w:lvl w:ilvl="0" w:tplc="E7DA2D9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B17461"/>
    <w:multiLevelType w:val="hybridMultilevel"/>
    <w:tmpl w:val="1ABAAE6A"/>
    <w:lvl w:ilvl="0" w:tplc="DECA83B4">
      <w:start w:val="68"/>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B4D2B38"/>
    <w:multiLevelType w:val="hybridMultilevel"/>
    <w:tmpl w:val="574C8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BE2AF0"/>
    <w:multiLevelType w:val="hybridMultilevel"/>
    <w:tmpl w:val="EFAE8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186281"/>
    <w:multiLevelType w:val="hybridMultilevel"/>
    <w:tmpl w:val="4BD466F0"/>
    <w:lvl w:ilvl="0" w:tplc="DE20F49A">
      <w:start w:val="6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2311B60"/>
    <w:multiLevelType w:val="hybridMultilevel"/>
    <w:tmpl w:val="35F45F22"/>
    <w:lvl w:ilvl="0" w:tplc="0AD4DD70">
      <w:start w:val="1"/>
      <w:numFmt w:val="decimal"/>
      <w:lvlText w:val="%1)"/>
      <w:lvlJc w:val="left"/>
      <w:pPr>
        <w:ind w:left="960" w:hanging="360"/>
      </w:pPr>
      <w:rPr>
        <w:rFonts w:hint="default"/>
        <w:b w:val="0"/>
        <w:bCs/>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num w:numId="1" w16cid:durableId="456067399">
    <w:abstractNumId w:val="7"/>
  </w:num>
  <w:num w:numId="2" w16cid:durableId="638851292">
    <w:abstractNumId w:val="3"/>
  </w:num>
  <w:num w:numId="3" w16cid:durableId="1265113272">
    <w:abstractNumId w:val="6"/>
  </w:num>
  <w:num w:numId="4" w16cid:durableId="1989360838">
    <w:abstractNumId w:val="4"/>
  </w:num>
  <w:num w:numId="5" w16cid:durableId="908617193">
    <w:abstractNumId w:val="2"/>
  </w:num>
  <w:num w:numId="6" w16cid:durableId="787509042">
    <w:abstractNumId w:val="1"/>
  </w:num>
  <w:num w:numId="7" w16cid:durableId="485898793">
    <w:abstractNumId w:val="0"/>
  </w:num>
  <w:num w:numId="8" w16cid:durableId="1846380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B3F"/>
    <w:rsid w:val="00000261"/>
    <w:rsid w:val="0001272E"/>
    <w:rsid w:val="000131DF"/>
    <w:rsid w:val="00020570"/>
    <w:rsid w:val="0002278A"/>
    <w:rsid w:val="00024170"/>
    <w:rsid w:val="0003037C"/>
    <w:rsid w:val="000626AA"/>
    <w:rsid w:val="0006376F"/>
    <w:rsid w:val="00073E6E"/>
    <w:rsid w:val="000771C3"/>
    <w:rsid w:val="000803C9"/>
    <w:rsid w:val="0008049D"/>
    <w:rsid w:val="00084756"/>
    <w:rsid w:val="00087AF2"/>
    <w:rsid w:val="00090911"/>
    <w:rsid w:val="00090CD0"/>
    <w:rsid w:val="000934AF"/>
    <w:rsid w:val="00095752"/>
    <w:rsid w:val="0009669C"/>
    <w:rsid w:val="000A0070"/>
    <w:rsid w:val="000C045B"/>
    <w:rsid w:val="000C41A4"/>
    <w:rsid w:val="000C7EFC"/>
    <w:rsid w:val="000D0E43"/>
    <w:rsid w:val="000D2F37"/>
    <w:rsid w:val="000D5C50"/>
    <w:rsid w:val="00100683"/>
    <w:rsid w:val="00100A13"/>
    <w:rsid w:val="00102C1A"/>
    <w:rsid w:val="00106C1C"/>
    <w:rsid w:val="0011142F"/>
    <w:rsid w:val="001116DB"/>
    <w:rsid w:val="0012271F"/>
    <w:rsid w:val="001248B8"/>
    <w:rsid w:val="0012724F"/>
    <w:rsid w:val="00133C4A"/>
    <w:rsid w:val="00142DB9"/>
    <w:rsid w:val="00143C77"/>
    <w:rsid w:val="00145393"/>
    <w:rsid w:val="00145633"/>
    <w:rsid w:val="001817AB"/>
    <w:rsid w:val="00183433"/>
    <w:rsid w:val="00184B3F"/>
    <w:rsid w:val="001879CB"/>
    <w:rsid w:val="00192CB1"/>
    <w:rsid w:val="00193ACA"/>
    <w:rsid w:val="00193CDF"/>
    <w:rsid w:val="00196709"/>
    <w:rsid w:val="001A024D"/>
    <w:rsid w:val="001A42D2"/>
    <w:rsid w:val="001A6ACB"/>
    <w:rsid w:val="001C0A77"/>
    <w:rsid w:val="001C2C2A"/>
    <w:rsid w:val="001C4319"/>
    <w:rsid w:val="001C6094"/>
    <w:rsid w:val="001E1B1F"/>
    <w:rsid w:val="001E6210"/>
    <w:rsid w:val="001F7242"/>
    <w:rsid w:val="00203CE2"/>
    <w:rsid w:val="002047F7"/>
    <w:rsid w:val="0021399A"/>
    <w:rsid w:val="002142B9"/>
    <w:rsid w:val="00221811"/>
    <w:rsid w:val="0022548A"/>
    <w:rsid w:val="00234B4D"/>
    <w:rsid w:val="00240DCE"/>
    <w:rsid w:val="002436A4"/>
    <w:rsid w:val="00251B92"/>
    <w:rsid w:val="002729B3"/>
    <w:rsid w:val="00274C33"/>
    <w:rsid w:val="002813D9"/>
    <w:rsid w:val="00292E32"/>
    <w:rsid w:val="002A2ED9"/>
    <w:rsid w:val="002C3BDF"/>
    <w:rsid w:val="002C566A"/>
    <w:rsid w:val="002C614C"/>
    <w:rsid w:val="002D1CCA"/>
    <w:rsid w:val="002E4153"/>
    <w:rsid w:val="002F2041"/>
    <w:rsid w:val="002F21AA"/>
    <w:rsid w:val="002F3222"/>
    <w:rsid w:val="002F4F72"/>
    <w:rsid w:val="00304C7F"/>
    <w:rsid w:val="00304DC2"/>
    <w:rsid w:val="0030647B"/>
    <w:rsid w:val="00335D35"/>
    <w:rsid w:val="00341A6F"/>
    <w:rsid w:val="00341E39"/>
    <w:rsid w:val="0035059C"/>
    <w:rsid w:val="00363696"/>
    <w:rsid w:val="00367C70"/>
    <w:rsid w:val="0037599B"/>
    <w:rsid w:val="003803F0"/>
    <w:rsid w:val="00385AB6"/>
    <w:rsid w:val="00391067"/>
    <w:rsid w:val="003A0926"/>
    <w:rsid w:val="003A2BB7"/>
    <w:rsid w:val="003A418A"/>
    <w:rsid w:val="003A6011"/>
    <w:rsid w:val="003A7A33"/>
    <w:rsid w:val="003B454E"/>
    <w:rsid w:val="003B4EBE"/>
    <w:rsid w:val="003B64F6"/>
    <w:rsid w:val="003C3E86"/>
    <w:rsid w:val="003C53B6"/>
    <w:rsid w:val="003D5B34"/>
    <w:rsid w:val="003E2159"/>
    <w:rsid w:val="003E2D20"/>
    <w:rsid w:val="003E5325"/>
    <w:rsid w:val="003E5A7E"/>
    <w:rsid w:val="003F1693"/>
    <w:rsid w:val="003F5899"/>
    <w:rsid w:val="003F6E93"/>
    <w:rsid w:val="004060D3"/>
    <w:rsid w:val="00411503"/>
    <w:rsid w:val="00423913"/>
    <w:rsid w:val="00426356"/>
    <w:rsid w:val="00427E21"/>
    <w:rsid w:val="00435CA7"/>
    <w:rsid w:val="004401CD"/>
    <w:rsid w:val="004426D3"/>
    <w:rsid w:val="0044541C"/>
    <w:rsid w:val="004573ED"/>
    <w:rsid w:val="004642FF"/>
    <w:rsid w:val="004705E3"/>
    <w:rsid w:val="00472AC3"/>
    <w:rsid w:val="00472FFC"/>
    <w:rsid w:val="00473201"/>
    <w:rsid w:val="004753E3"/>
    <w:rsid w:val="0048285A"/>
    <w:rsid w:val="00484A14"/>
    <w:rsid w:val="004A164A"/>
    <w:rsid w:val="004A30F0"/>
    <w:rsid w:val="004A7533"/>
    <w:rsid w:val="004A7A05"/>
    <w:rsid w:val="004B0707"/>
    <w:rsid w:val="004C18F7"/>
    <w:rsid w:val="004C3EFE"/>
    <w:rsid w:val="004C5EB1"/>
    <w:rsid w:val="004D2BF6"/>
    <w:rsid w:val="004D5D91"/>
    <w:rsid w:val="004E2D90"/>
    <w:rsid w:val="004E2E5A"/>
    <w:rsid w:val="004E7DB6"/>
    <w:rsid w:val="004F2189"/>
    <w:rsid w:val="004F3D4F"/>
    <w:rsid w:val="004F6DA6"/>
    <w:rsid w:val="00516164"/>
    <w:rsid w:val="0052060E"/>
    <w:rsid w:val="00553BF8"/>
    <w:rsid w:val="00561640"/>
    <w:rsid w:val="00576653"/>
    <w:rsid w:val="005857E6"/>
    <w:rsid w:val="005922E6"/>
    <w:rsid w:val="005A286C"/>
    <w:rsid w:val="005A638A"/>
    <w:rsid w:val="005B066E"/>
    <w:rsid w:val="005B0BEA"/>
    <w:rsid w:val="005B39DA"/>
    <w:rsid w:val="005B551C"/>
    <w:rsid w:val="005B7CF2"/>
    <w:rsid w:val="005C5169"/>
    <w:rsid w:val="005C63E6"/>
    <w:rsid w:val="005C7D38"/>
    <w:rsid w:val="005D12B9"/>
    <w:rsid w:val="00601A5B"/>
    <w:rsid w:val="006152AB"/>
    <w:rsid w:val="00617133"/>
    <w:rsid w:val="00617A7B"/>
    <w:rsid w:val="0062526B"/>
    <w:rsid w:val="00626E31"/>
    <w:rsid w:val="00630C64"/>
    <w:rsid w:val="0063161C"/>
    <w:rsid w:val="006359CB"/>
    <w:rsid w:val="0063617A"/>
    <w:rsid w:val="00636B4D"/>
    <w:rsid w:val="00644FAD"/>
    <w:rsid w:val="00650AF5"/>
    <w:rsid w:val="00654A5F"/>
    <w:rsid w:val="00654B97"/>
    <w:rsid w:val="00657EAC"/>
    <w:rsid w:val="00665468"/>
    <w:rsid w:val="00686495"/>
    <w:rsid w:val="00687F61"/>
    <w:rsid w:val="00690813"/>
    <w:rsid w:val="00692605"/>
    <w:rsid w:val="006977FB"/>
    <w:rsid w:val="006A3179"/>
    <w:rsid w:val="006D76D3"/>
    <w:rsid w:val="006F02C1"/>
    <w:rsid w:val="00706759"/>
    <w:rsid w:val="007106F6"/>
    <w:rsid w:val="00711299"/>
    <w:rsid w:val="00714F2F"/>
    <w:rsid w:val="00724E34"/>
    <w:rsid w:val="0073018A"/>
    <w:rsid w:val="007477DE"/>
    <w:rsid w:val="00747E1E"/>
    <w:rsid w:val="00761E6C"/>
    <w:rsid w:val="00773B6C"/>
    <w:rsid w:val="00776D09"/>
    <w:rsid w:val="007850B8"/>
    <w:rsid w:val="007921FD"/>
    <w:rsid w:val="007B2615"/>
    <w:rsid w:val="007B30D1"/>
    <w:rsid w:val="007C30A9"/>
    <w:rsid w:val="007D0097"/>
    <w:rsid w:val="007E0A72"/>
    <w:rsid w:val="007E373F"/>
    <w:rsid w:val="007E715F"/>
    <w:rsid w:val="007F51A2"/>
    <w:rsid w:val="00804271"/>
    <w:rsid w:val="008102A4"/>
    <w:rsid w:val="00810444"/>
    <w:rsid w:val="00815260"/>
    <w:rsid w:val="00831193"/>
    <w:rsid w:val="008376F4"/>
    <w:rsid w:val="00852E52"/>
    <w:rsid w:val="00857C6E"/>
    <w:rsid w:val="008644EA"/>
    <w:rsid w:val="00871F7A"/>
    <w:rsid w:val="00876E4B"/>
    <w:rsid w:val="0088115B"/>
    <w:rsid w:val="00884157"/>
    <w:rsid w:val="00891081"/>
    <w:rsid w:val="00891BED"/>
    <w:rsid w:val="008A13C0"/>
    <w:rsid w:val="008B4B70"/>
    <w:rsid w:val="008B5B16"/>
    <w:rsid w:val="008C10DC"/>
    <w:rsid w:val="008D382C"/>
    <w:rsid w:val="008D492F"/>
    <w:rsid w:val="008D53C2"/>
    <w:rsid w:val="008E0A91"/>
    <w:rsid w:val="008F3BD3"/>
    <w:rsid w:val="008F3FF0"/>
    <w:rsid w:val="00912C97"/>
    <w:rsid w:val="00926BA4"/>
    <w:rsid w:val="00944D40"/>
    <w:rsid w:val="00950F9E"/>
    <w:rsid w:val="009744E5"/>
    <w:rsid w:val="00981ED1"/>
    <w:rsid w:val="00995875"/>
    <w:rsid w:val="009A1705"/>
    <w:rsid w:val="009B4920"/>
    <w:rsid w:val="009C0203"/>
    <w:rsid w:val="009C04FB"/>
    <w:rsid w:val="009C4031"/>
    <w:rsid w:val="009C5D67"/>
    <w:rsid w:val="009D443D"/>
    <w:rsid w:val="009D4ECA"/>
    <w:rsid w:val="009E647F"/>
    <w:rsid w:val="009F2C39"/>
    <w:rsid w:val="00A003A4"/>
    <w:rsid w:val="00A010DD"/>
    <w:rsid w:val="00A022F7"/>
    <w:rsid w:val="00A14056"/>
    <w:rsid w:val="00A22296"/>
    <w:rsid w:val="00A22DEB"/>
    <w:rsid w:val="00A27466"/>
    <w:rsid w:val="00A36416"/>
    <w:rsid w:val="00A41011"/>
    <w:rsid w:val="00A45719"/>
    <w:rsid w:val="00A930B4"/>
    <w:rsid w:val="00A930D9"/>
    <w:rsid w:val="00A978DF"/>
    <w:rsid w:val="00AA17FF"/>
    <w:rsid w:val="00AA1DDC"/>
    <w:rsid w:val="00AA6974"/>
    <w:rsid w:val="00AB64D9"/>
    <w:rsid w:val="00AB67A8"/>
    <w:rsid w:val="00AC00AD"/>
    <w:rsid w:val="00AD5714"/>
    <w:rsid w:val="00AE54BD"/>
    <w:rsid w:val="00B02A77"/>
    <w:rsid w:val="00B072B5"/>
    <w:rsid w:val="00B168B0"/>
    <w:rsid w:val="00B5181B"/>
    <w:rsid w:val="00B523DB"/>
    <w:rsid w:val="00B6072D"/>
    <w:rsid w:val="00B62EE9"/>
    <w:rsid w:val="00B63930"/>
    <w:rsid w:val="00B80848"/>
    <w:rsid w:val="00B8188E"/>
    <w:rsid w:val="00B8529C"/>
    <w:rsid w:val="00B85404"/>
    <w:rsid w:val="00B86D1C"/>
    <w:rsid w:val="00B90BEA"/>
    <w:rsid w:val="00B90ED0"/>
    <w:rsid w:val="00B9344A"/>
    <w:rsid w:val="00B95588"/>
    <w:rsid w:val="00B97867"/>
    <w:rsid w:val="00BA2E76"/>
    <w:rsid w:val="00BB343D"/>
    <w:rsid w:val="00BC0432"/>
    <w:rsid w:val="00BC15D5"/>
    <w:rsid w:val="00BD0DFF"/>
    <w:rsid w:val="00BD1889"/>
    <w:rsid w:val="00BD6C32"/>
    <w:rsid w:val="00C1492D"/>
    <w:rsid w:val="00C4072C"/>
    <w:rsid w:val="00C419B6"/>
    <w:rsid w:val="00C50CF5"/>
    <w:rsid w:val="00C600C6"/>
    <w:rsid w:val="00C61433"/>
    <w:rsid w:val="00C61DFF"/>
    <w:rsid w:val="00C63A96"/>
    <w:rsid w:val="00C66A36"/>
    <w:rsid w:val="00C7049F"/>
    <w:rsid w:val="00C73170"/>
    <w:rsid w:val="00C7735B"/>
    <w:rsid w:val="00C773CC"/>
    <w:rsid w:val="00C83DB7"/>
    <w:rsid w:val="00C847EA"/>
    <w:rsid w:val="00C952D9"/>
    <w:rsid w:val="00C95411"/>
    <w:rsid w:val="00CA2AAA"/>
    <w:rsid w:val="00CB7BEC"/>
    <w:rsid w:val="00CD59C9"/>
    <w:rsid w:val="00CE14BF"/>
    <w:rsid w:val="00CE6342"/>
    <w:rsid w:val="00CE7001"/>
    <w:rsid w:val="00CF4600"/>
    <w:rsid w:val="00D07268"/>
    <w:rsid w:val="00D15CD7"/>
    <w:rsid w:val="00D175C9"/>
    <w:rsid w:val="00D22713"/>
    <w:rsid w:val="00D31704"/>
    <w:rsid w:val="00D319FE"/>
    <w:rsid w:val="00D41ED5"/>
    <w:rsid w:val="00D468BE"/>
    <w:rsid w:val="00D50F43"/>
    <w:rsid w:val="00D51DB7"/>
    <w:rsid w:val="00D66DE6"/>
    <w:rsid w:val="00D754B3"/>
    <w:rsid w:val="00DA0BA3"/>
    <w:rsid w:val="00DA53CC"/>
    <w:rsid w:val="00DB3CAC"/>
    <w:rsid w:val="00DB40C1"/>
    <w:rsid w:val="00DC3EFB"/>
    <w:rsid w:val="00DC4350"/>
    <w:rsid w:val="00DD7EA5"/>
    <w:rsid w:val="00DE11FE"/>
    <w:rsid w:val="00DF3C2F"/>
    <w:rsid w:val="00E02011"/>
    <w:rsid w:val="00E023D9"/>
    <w:rsid w:val="00E030F0"/>
    <w:rsid w:val="00E07947"/>
    <w:rsid w:val="00E24478"/>
    <w:rsid w:val="00E24D70"/>
    <w:rsid w:val="00E25484"/>
    <w:rsid w:val="00E33D92"/>
    <w:rsid w:val="00E367EB"/>
    <w:rsid w:val="00E37A3E"/>
    <w:rsid w:val="00E459BE"/>
    <w:rsid w:val="00E57E61"/>
    <w:rsid w:val="00E6031A"/>
    <w:rsid w:val="00E60EDF"/>
    <w:rsid w:val="00E62D57"/>
    <w:rsid w:val="00E90B6F"/>
    <w:rsid w:val="00E92547"/>
    <w:rsid w:val="00E97183"/>
    <w:rsid w:val="00E9720A"/>
    <w:rsid w:val="00EA3E03"/>
    <w:rsid w:val="00EB178E"/>
    <w:rsid w:val="00EB6FF4"/>
    <w:rsid w:val="00EC206B"/>
    <w:rsid w:val="00EC7582"/>
    <w:rsid w:val="00EC79A7"/>
    <w:rsid w:val="00EE56C2"/>
    <w:rsid w:val="00EF13B1"/>
    <w:rsid w:val="00EF29BF"/>
    <w:rsid w:val="00EF39A4"/>
    <w:rsid w:val="00F031AE"/>
    <w:rsid w:val="00F059FE"/>
    <w:rsid w:val="00F07FD8"/>
    <w:rsid w:val="00F35AD8"/>
    <w:rsid w:val="00F3606E"/>
    <w:rsid w:val="00F3773C"/>
    <w:rsid w:val="00F37777"/>
    <w:rsid w:val="00F47912"/>
    <w:rsid w:val="00F70ABE"/>
    <w:rsid w:val="00F70C46"/>
    <w:rsid w:val="00F745E9"/>
    <w:rsid w:val="00F84531"/>
    <w:rsid w:val="00F93FF9"/>
    <w:rsid w:val="00F94DBD"/>
    <w:rsid w:val="00FA0D44"/>
    <w:rsid w:val="00FA35D8"/>
    <w:rsid w:val="00FA360A"/>
    <w:rsid w:val="00FA73F6"/>
    <w:rsid w:val="00FB65A3"/>
    <w:rsid w:val="00FC2D57"/>
    <w:rsid w:val="00FD5532"/>
    <w:rsid w:val="00FE65AE"/>
    <w:rsid w:val="00FF689C"/>
    <w:rsid w:val="5C1BC65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A6989B"/>
  <w15:chartTrackingRefBased/>
  <w15:docId w15:val="{A056259A-3872-4210-852E-4DE484484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B97867"/>
    <w:pPr>
      <w:keepNext/>
      <w:keepLines/>
      <w:spacing w:before="40" w:after="0" w:line="250" w:lineRule="auto"/>
      <w:ind w:left="10" w:right="18" w:hanging="10"/>
      <w:outlineLvl w:val="2"/>
    </w:pPr>
    <w:rPr>
      <w:rFonts w:asciiTheme="majorHAnsi" w:eastAsiaTheme="majorEastAsia" w:hAnsiTheme="majorHAnsi" w:cstheme="majorBidi"/>
      <w:color w:val="1F3763" w:themeColor="accent1" w:themeShade="7F"/>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4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84B3F"/>
    <w:rPr>
      <w:color w:val="0563C1" w:themeColor="hyperlink"/>
      <w:u w:val="single"/>
    </w:rPr>
  </w:style>
  <w:style w:type="character" w:styleId="UnresolvedMention">
    <w:name w:val="Unresolved Mention"/>
    <w:basedOn w:val="DefaultParagraphFont"/>
    <w:uiPriority w:val="99"/>
    <w:semiHidden/>
    <w:unhideWhenUsed/>
    <w:rsid w:val="00184B3F"/>
    <w:rPr>
      <w:color w:val="605E5C"/>
      <w:shd w:val="clear" w:color="auto" w:fill="E1DFDD"/>
    </w:rPr>
  </w:style>
  <w:style w:type="character" w:customStyle="1" w:styleId="Heading3Char">
    <w:name w:val="Heading 3 Char"/>
    <w:basedOn w:val="DefaultParagraphFont"/>
    <w:link w:val="Heading3"/>
    <w:uiPriority w:val="9"/>
    <w:rsid w:val="00B97867"/>
    <w:rPr>
      <w:rFonts w:asciiTheme="majorHAnsi" w:eastAsiaTheme="majorEastAsia" w:hAnsiTheme="majorHAnsi" w:cstheme="majorBidi"/>
      <w:color w:val="1F3763" w:themeColor="accent1" w:themeShade="7F"/>
      <w:kern w:val="0"/>
      <w:sz w:val="24"/>
      <w:szCs w:val="24"/>
      <w:lang w:eastAsia="en-GB"/>
      <w14:ligatures w14:val="none"/>
    </w:rPr>
  </w:style>
  <w:style w:type="paragraph" w:styleId="BodyTextIndent">
    <w:name w:val="Body Text Indent"/>
    <w:basedOn w:val="Normal"/>
    <w:link w:val="BodyTextIndentChar"/>
    <w:rsid w:val="00B97867"/>
    <w:pPr>
      <w:tabs>
        <w:tab w:val="left" w:pos="1440"/>
        <w:tab w:val="left" w:pos="3600"/>
        <w:tab w:val="right" w:pos="9090"/>
      </w:tabs>
      <w:spacing w:after="0" w:line="240" w:lineRule="auto"/>
      <w:ind w:right="-7"/>
    </w:pPr>
    <w:rPr>
      <w:rFonts w:ascii="Times New Roman" w:eastAsia="Times New Roman" w:hAnsi="Times New Roman" w:cs="Times New Roman"/>
      <w:kern w:val="0"/>
      <w:sz w:val="24"/>
      <w:szCs w:val="20"/>
      <w14:ligatures w14:val="none"/>
    </w:rPr>
  </w:style>
  <w:style w:type="character" w:customStyle="1" w:styleId="BodyTextIndentChar">
    <w:name w:val="Body Text Indent Char"/>
    <w:basedOn w:val="DefaultParagraphFont"/>
    <w:link w:val="BodyTextIndent"/>
    <w:rsid w:val="00B97867"/>
    <w:rPr>
      <w:rFonts w:ascii="Times New Roman" w:eastAsia="Times New Roman" w:hAnsi="Times New Roman" w:cs="Times New Roman"/>
      <w:kern w:val="0"/>
      <w:sz w:val="24"/>
      <w:szCs w:val="20"/>
      <w14:ligatures w14:val="none"/>
    </w:rPr>
  </w:style>
  <w:style w:type="paragraph" w:styleId="ListParagraph">
    <w:name w:val="List Paragraph"/>
    <w:basedOn w:val="Normal"/>
    <w:uiPriority w:val="34"/>
    <w:qFormat/>
    <w:rsid w:val="00145393"/>
    <w:pPr>
      <w:spacing w:after="5" w:line="250" w:lineRule="auto"/>
      <w:ind w:left="720" w:right="18" w:hanging="10"/>
      <w:contextualSpacing/>
    </w:pPr>
    <w:rPr>
      <w:rFonts w:ascii="Calibri" w:eastAsia="Calibri" w:hAnsi="Calibri" w:cs="Calibri"/>
      <w:color w:val="000000"/>
      <w:kern w:val="0"/>
      <w:sz w:val="24"/>
      <w:lang w:eastAsia="en-GB"/>
      <w14:ligatures w14:val="none"/>
    </w:rPr>
  </w:style>
  <w:style w:type="character" w:styleId="SmartLink">
    <w:name w:val="Smart Link"/>
    <w:basedOn w:val="DefaultParagraphFont"/>
    <w:uiPriority w:val="99"/>
    <w:semiHidden/>
    <w:unhideWhenUsed/>
    <w:rsid w:val="008B5B16"/>
    <w:rPr>
      <w:color w:val="0000FF"/>
      <w:u w:val="single"/>
      <w:shd w:val="clear" w:color="auto" w:fill="F3F2F1"/>
    </w:rPr>
  </w:style>
  <w:style w:type="paragraph" w:styleId="Header">
    <w:name w:val="header"/>
    <w:basedOn w:val="Normal"/>
    <w:link w:val="HeaderChar"/>
    <w:uiPriority w:val="99"/>
    <w:unhideWhenUsed/>
    <w:rsid w:val="001817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17AB"/>
  </w:style>
  <w:style w:type="paragraph" w:styleId="Footer">
    <w:name w:val="footer"/>
    <w:basedOn w:val="Normal"/>
    <w:link w:val="FooterChar"/>
    <w:uiPriority w:val="99"/>
    <w:unhideWhenUsed/>
    <w:rsid w:val="001817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17AB"/>
  </w:style>
  <w:style w:type="paragraph" w:styleId="BodyText2">
    <w:name w:val="Body Text 2"/>
    <w:basedOn w:val="Normal"/>
    <w:link w:val="BodyText2Char"/>
    <w:rsid w:val="003E5A7E"/>
    <w:pPr>
      <w:tabs>
        <w:tab w:val="left" w:pos="1440"/>
        <w:tab w:val="left" w:pos="3600"/>
        <w:tab w:val="right" w:pos="9090"/>
      </w:tabs>
      <w:spacing w:after="0" w:line="240" w:lineRule="auto"/>
      <w:ind w:right="-7"/>
    </w:pPr>
    <w:rPr>
      <w:rFonts w:ascii="Times New Roman" w:eastAsia="Times New Roman" w:hAnsi="Times New Roman" w:cs="Times New Roman"/>
      <w:b/>
      <w:kern w:val="0"/>
      <w:szCs w:val="20"/>
      <w:lang w:eastAsia="en-GB"/>
      <w14:ligatures w14:val="none"/>
    </w:rPr>
  </w:style>
  <w:style w:type="character" w:customStyle="1" w:styleId="BodyText2Char">
    <w:name w:val="Body Text 2 Char"/>
    <w:basedOn w:val="DefaultParagraphFont"/>
    <w:link w:val="BodyText2"/>
    <w:rsid w:val="003E5A7E"/>
    <w:rPr>
      <w:rFonts w:ascii="Times New Roman" w:eastAsia="Times New Roman" w:hAnsi="Times New Roman" w:cs="Times New Roman"/>
      <w:b/>
      <w:kern w:val="0"/>
      <w:szCs w:val="20"/>
      <w:lang w:eastAsia="en-GB"/>
      <w14:ligatures w14:val="none"/>
    </w:rPr>
  </w:style>
  <w:style w:type="paragraph" w:customStyle="1" w:styleId="xxxxmsonormal">
    <w:name w:val="x_x_xxmsonormal"/>
    <w:basedOn w:val="Normal"/>
    <w:rsid w:val="00C50CF5"/>
    <w:pPr>
      <w:spacing w:after="0" w:line="240" w:lineRule="auto"/>
    </w:pPr>
    <w:rPr>
      <w:rFonts w:ascii="Aptos" w:hAnsi="Aptos" w:cs="Aptos"/>
      <w:kern w:val="0"/>
      <w:lang w:eastAsia="en-GB"/>
      <w14:ligatures w14:val="none"/>
    </w:rPr>
  </w:style>
  <w:style w:type="character" w:customStyle="1" w:styleId="description">
    <w:name w:val="description"/>
    <w:basedOn w:val="DefaultParagraphFont"/>
    <w:rsid w:val="00654B97"/>
  </w:style>
  <w:style w:type="character" w:customStyle="1" w:styleId="divider2">
    <w:name w:val="divider2"/>
    <w:basedOn w:val="DefaultParagraphFont"/>
    <w:rsid w:val="00145633"/>
  </w:style>
  <w:style w:type="character" w:customStyle="1" w:styleId="address">
    <w:name w:val="address"/>
    <w:basedOn w:val="DefaultParagraphFont"/>
    <w:rsid w:val="002F32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76283">
      <w:bodyDiv w:val="1"/>
      <w:marLeft w:val="0"/>
      <w:marRight w:val="0"/>
      <w:marTop w:val="0"/>
      <w:marBottom w:val="0"/>
      <w:divBdr>
        <w:top w:val="none" w:sz="0" w:space="0" w:color="auto"/>
        <w:left w:val="none" w:sz="0" w:space="0" w:color="auto"/>
        <w:bottom w:val="none" w:sz="0" w:space="0" w:color="auto"/>
        <w:right w:val="none" w:sz="0" w:space="0" w:color="auto"/>
      </w:divBdr>
    </w:div>
    <w:div w:id="70589279">
      <w:bodyDiv w:val="1"/>
      <w:marLeft w:val="0"/>
      <w:marRight w:val="0"/>
      <w:marTop w:val="0"/>
      <w:marBottom w:val="0"/>
      <w:divBdr>
        <w:top w:val="none" w:sz="0" w:space="0" w:color="auto"/>
        <w:left w:val="none" w:sz="0" w:space="0" w:color="auto"/>
        <w:bottom w:val="none" w:sz="0" w:space="0" w:color="auto"/>
        <w:right w:val="none" w:sz="0" w:space="0" w:color="auto"/>
      </w:divBdr>
    </w:div>
    <w:div w:id="95367645">
      <w:bodyDiv w:val="1"/>
      <w:marLeft w:val="0"/>
      <w:marRight w:val="0"/>
      <w:marTop w:val="0"/>
      <w:marBottom w:val="0"/>
      <w:divBdr>
        <w:top w:val="none" w:sz="0" w:space="0" w:color="auto"/>
        <w:left w:val="none" w:sz="0" w:space="0" w:color="auto"/>
        <w:bottom w:val="none" w:sz="0" w:space="0" w:color="auto"/>
        <w:right w:val="none" w:sz="0" w:space="0" w:color="auto"/>
      </w:divBdr>
    </w:div>
    <w:div w:id="129251210">
      <w:bodyDiv w:val="1"/>
      <w:marLeft w:val="0"/>
      <w:marRight w:val="0"/>
      <w:marTop w:val="0"/>
      <w:marBottom w:val="0"/>
      <w:divBdr>
        <w:top w:val="none" w:sz="0" w:space="0" w:color="auto"/>
        <w:left w:val="none" w:sz="0" w:space="0" w:color="auto"/>
        <w:bottom w:val="none" w:sz="0" w:space="0" w:color="auto"/>
        <w:right w:val="none" w:sz="0" w:space="0" w:color="auto"/>
      </w:divBdr>
    </w:div>
    <w:div w:id="202980015">
      <w:bodyDiv w:val="1"/>
      <w:marLeft w:val="0"/>
      <w:marRight w:val="0"/>
      <w:marTop w:val="0"/>
      <w:marBottom w:val="0"/>
      <w:divBdr>
        <w:top w:val="none" w:sz="0" w:space="0" w:color="auto"/>
        <w:left w:val="none" w:sz="0" w:space="0" w:color="auto"/>
        <w:bottom w:val="none" w:sz="0" w:space="0" w:color="auto"/>
        <w:right w:val="none" w:sz="0" w:space="0" w:color="auto"/>
      </w:divBdr>
    </w:div>
    <w:div w:id="315229757">
      <w:bodyDiv w:val="1"/>
      <w:marLeft w:val="0"/>
      <w:marRight w:val="0"/>
      <w:marTop w:val="0"/>
      <w:marBottom w:val="0"/>
      <w:divBdr>
        <w:top w:val="none" w:sz="0" w:space="0" w:color="auto"/>
        <w:left w:val="none" w:sz="0" w:space="0" w:color="auto"/>
        <w:bottom w:val="none" w:sz="0" w:space="0" w:color="auto"/>
        <w:right w:val="none" w:sz="0" w:space="0" w:color="auto"/>
      </w:divBdr>
    </w:div>
    <w:div w:id="724646808">
      <w:bodyDiv w:val="1"/>
      <w:marLeft w:val="0"/>
      <w:marRight w:val="0"/>
      <w:marTop w:val="0"/>
      <w:marBottom w:val="0"/>
      <w:divBdr>
        <w:top w:val="none" w:sz="0" w:space="0" w:color="auto"/>
        <w:left w:val="none" w:sz="0" w:space="0" w:color="auto"/>
        <w:bottom w:val="none" w:sz="0" w:space="0" w:color="auto"/>
        <w:right w:val="none" w:sz="0" w:space="0" w:color="auto"/>
      </w:divBdr>
    </w:div>
    <w:div w:id="933247145">
      <w:bodyDiv w:val="1"/>
      <w:marLeft w:val="0"/>
      <w:marRight w:val="0"/>
      <w:marTop w:val="0"/>
      <w:marBottom w:val="0"/>
      <w:divBdr>
        <w:top w:val="none" w:sz="0" w:space="0" w:color="auto"/>
        <w:left w:val="none" w:sz="0" w:space="0" w:color="auto"/>
        <w:bottom w:val="none" w:sz="0" w:space="0" w:color="auto"/>
        <w:right w:val="none" w:sz="0" w:space="0" w:color="auto"/>
      </w:divBdr>
    </w:div>
    <w:div w:id="1127045314">
      <w:bodyDiv w:val="1"/>
      <w:marLeft w:val="0"/>
      <w:marRight w:val="0"/>
      <w:marTop w:val="0"/>
      <w:marBottom w:val="0"/>
      <w:divBdr>
        <w:top w:val="none" w:sz="0" w:space="0" w:color="auto"/>
        <w:left w:val="none" w:sz="0" w:space="0" w:color="auto"/>
        <w:bottom w:val="none" w:sz="0" w:space="0" w:color="auto"/>
        <w:right w:val="none" w:sz="0" w:space="0" w:color="auto"/>
      </w:divBdr>
    </w:div>
    <w:div w:id="1249540703">
      <w:bodyDiv w:val="1"/>
      <w:marLeft w:val="0"/>
      <w:marRight w:val="0"/>
      <w:marTop w:val="0"/>
      <w:marBottom w:val="0"/>
      <w:divBdr>
        <w:top w:val="none" w:sz="0" w:space="0" w:color="auto"/>
        <w:left w:val="none" w:sz="0" w:space="0" w:color="auto"/>
        <w:bottom w:val="none" w:sz="0" w:space="0" w:color="auto"/>
        <w:right w:val="none" w:sz="0" w:space="0" w:color="auto"/>
      </w:divBdr>
    </w:div>
    <w:div w:id="1336960139">
      <w:bodyDiv w:val="1"/>
      <w:marLeft w:val="0"/>
      <w:marRight w:val="0"/>
      <w:marTop w:val="0"/>
      <w:marBottom w:val="0"/>
      <w:divBdr>
        <w:top w:val="none" w:sz="0" w:space="0" w:color="auto"/>
        <w:left w:val="none" w:sz="0" w:space="0" w:color="auto"/>
        <w:bottom w:val="none" w:sz="0" w:space="0" w:color="auto"/>
        <w:right w:val="none" w:sz="0" w:space="0" w:color="auto"/>
      </w:divBdr>
    </w:div>
    <w:div w:id="1928421328">
      <w:bodyDiv w:val="1"/>
      <w:marLeft w:val="0"/>
      <w:marRight w:val="0"/>
      <w:marTop w:val="0"/>
      <w:marBottom w:val="0"/>
      <w:divBdr>
        <w:top w:val="none" w:sz="0" w:space="0" w:color="auto"/>
        <w:left w:val="none" w:sz="0" w:space="0" w:color="auto"/>
        <w:bottom w:val="none" w:sz="0" w:space="0" w:color="auto"/>
        <w:right w:val="none" w:sz="0" w:space="0" w:color="auto"/>
      </w:divBdr>
    </w:div>
    <w:div w:id="1940941378">
      <w:bodyDiv w:val="1"/>
      <w:marLeft w:val="0"/>
      <w:marRight w:val="0"/>
      <w:marTop w:val="0"/>
      <w:marBottom w:val="0"/>
      <w:divBdr>
        <w:top w:val="none" w:sz="0" w:space="0" w:color="auto"/>
        <w:left w:val="none" w:sz="0" w:space="0" w:color="auto"/>
        <w:bottom w:val="none" w:sz="0" w:space="0" w:color="auto"/>
        <w:right w:val="none" w:sz="0" w:space="0" w:color="auto"/>
      </w:divBdr>
    </w:div>
    <w:div w:id="1965118737">
      <w:bodyDiv w:val="1"/>
      <w:marLeft w:val="0"/>
      <w:marRight w:val="0"/>
      <w:marTop w:val="0"/>
      <w:marBottom w:val="0"/>
      <w:divBdr>
        <w:top w:val="none" w:sz="0" w:space="0" w:color="auto"/>
        <w:left w:val="none" w:sz="0" w:space="0" w:color="auto"/>
        <w:bottom w:val="none" w:sz="0" w:space="0" w:color="auto"/>
        <w:right w:val="none" w:sz="0" w:space="0" w:color="auto"/>
      </w:divBdr>
    </w:div>
    <w:div w:id="211991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ynetopham@warwicktowncouncil.org.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warwicktowncouncil.gov.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588</Words>
  <Characters>3357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Topham</dc:creator>
  <cp:keywords/>
  <dc:description/>
  <cp:lastModifiedBy>Katherine Geddes</cp:lastModifiedBy>
  <cp:revision>6</cp:revision>
  <cp:lastPrinted>2024-08-01T17:28:00Z</cp:lastPrinted>
  <dcterms:created xsi:type="dcterms:W3CDTF">2024-10-15T13:01:00Z</dcterms:created>
  <dcterms:modified xsi:type="dcterms:W3CDTF">2024-11-18T14:43:00Z</dcterms:modified>
</cp:coreProperties>
</file>