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5C1BC65E">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0FDF408C">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5C1BC65E">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5C1BC65E">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5C1BC65E">
        <w:tc>
          <w:tcPr>
            <w:tcW w:w="9016" w:type="dxa"/>
          </w:tcPr>
          <w:p w14:paraId="37151B42" w14:textId="1BE27D5D" w:rsidR="003A6011" w:rsidRPr="00C600C6" w:rsidRDefault="003A6011" w:rsidP="003A6011">
            <w:pPr>
              <w:jc w:val="center"/>
              <w:rPr>
                <w:color w:val="2F5496"/>
                <w:sz w:val="40"/>
                <w:szCs w:val="40"/>
              </w:rPr>
            </w:pPr>
            <w:r>
              <w:rPr>
                <w:color w:val="2F5496"/>
                <w:sz w:val="40"/>
                <w:szCs w:val="40"/>
              </w:rPr>
              <w:t>PLANS</w:t>
            </w:r>
            <w:r w:rsidR="00B97867" w:rsidRPr="00C600C6">
              <w:rPr>
                <w:color w:val="2F5496"/>
                <w:sz w:val="40"/>
                <w:szCs w:val="40"/>
              </w:rPr>
              <w:t xml:space="preserve"> COMMITTEE</w:t>
            </w:r>
          </w:p>
        </w:tc>
      </w:tr>
      <w:tr w:rsidR="00B97867" w14:paraId="41E5A136" w14:textId="77777777" w:rsidTr="5C1BC65E">
        <w:tc>
          <w:tcPr>
            <w:tcW w:w="9016" w:type="dxa"/>
          </w:tcPr>
          <w:p w14:paraId="49CDB4E1" w14:textId="6BA989C0" w:rsidR="00B97867" w:rsidRPr="00106C1C" w:rsidRDefault="5C1BC65E" w:rsidP="5C1BC65E">
            <w:pPr>
              <w:tabs>
                <w:tab w:val="left" w:pos="1440"/>
                <w:tab w:val="left" w:pos="3600"/>
                <w:tab w:val="right" w:pos="9090"/>
              </w:tabs>
              <w:ind w:right="-7"/>
              <w:jc w:val="center"/>
              <w:rPr>
                <w:rFonts w:eastAsia="Times New Roman" w:cs="Times New Roman"/>
                <w:b/>
                <w:bCs/>
                <w:sz w:val="28"/>
                <w:szCs w:val="28"/>
              </w:rPr>
            </w:pPr>
            <w:r w:rsidRPr="00106C1C">
              <w:rPr>
                <w:rFonts w:eastAsia="Times New Roman" w:cs="Times New Roman"/>
                <w:b/>
                <w:bCs/>
                <w:sz w:val="28"/>
                <w:szCs w:val="28"/>
              </w:rPr>
              <w:t xml:space="preserve">THURSDAY </w:t>
            </w:r>
            <w:r w:rsidR="00106C1C" w:rsidRPr="00106C1C">
              <w:rPr>
                <w:rFonts w:eastAsia="Times New Roman" w:cs="Times New Roman"/>
                <w:b/>
                <w:bCs/>
                <w:sz w:val="28"/>
                <w:szCs w:val="28"/>
              </w:rPr>
              <w:t>9</w:t>
            </w:r>
            <w:r w:rsidR="00106C1C" w:rsidRPr="00106C1C">
              <w:rPr>
                <w:rFonts w:eastAsia="Times New Roman" w:cs="Times New Roman"/>
                <w:b/>
                <w:bCs/>
                <w:sz w:val="28"/>
                <w:szCs w:val="28"/>
                <w:vertAlign w:val="superscript"/>
              </w:rPr>
              <w:t>th</w:t>
            </w:r>
            <w:r w:rsidR="00106C1C" w:rsidRPr="00106C1C">
              <w:rPr>
                <w:rFonts w:eastAsia="Times New Roman" w:cs="Times New Roman"/>
                <w:b/>
                <w:bCs/>
                <w:sz w:val="28"/>
                <w:szCs w:val="28"/>
              </w:rPr>
              <w:t xml:space="preserve"> MAY</w:t>
            </w:r>
            <w:r w:rsidRPr="00106C1C">
              <w:rPr>
                <w:rFonts w:eastAsia="Times New Roman" w:cs="Times New Roman"/>
                <w:b/>
                <w:bCs/>
                <w:sz w:val="28"/>
                <w:szCs w:val="28"/>
              </w:rPr>
              <w:t xml:space="preserve"> 2024 </w:t>
            </w:r>
          </w:p>
          <w:p w14:paraId="221CB201" w14:textId="7583C2A5" w:rsidR="003A6011" w:rsidRPr="003A6011" w:rsidRDefault="003A6011" w:rsidP="003A6011">
            <w:pPr>
              <w:tabs>
                <w:tab w:val="left" w:pos="1440"/>
                <w:tab w:val="left" w:pos="3600"/>
                <w:tab w:val="right" w:pos="9090"/>
              </w:tabs>
              <w:ind w:right="-7"/>
              <w:jc w:val="center"/>
              <w:rPr>
                <w:rFonts w:eastAsia="Times New Roman" w:cs="Times New Roman"/>
                <w:b/>
                <w:sz w:val="16"/>
                <w:szCs w:val="16"/>
              </w:rPr>
            </w:pPr>
          </w:p>
        </w:tc>
      </w:tr>
      <w:tr w:rsidR="00B97867" w14:paraId="27A65C5D" w14:textId="77777777" w:rsidTr="5C1BC65E">
        <w:tc>
          <w:tcPr>
            <w:tcW w:w="9016" w:type="dxa"/>
          </w:tcPr>
          <w:p w14:paraId="3432116F" w14:textId="765026DA" w:rsidR="00B97867" w:rsidRPr="00B97867" w:rsidRDefault="003E5325" w:rsidP="00B97867">
            <w:pPr>
              <w:tabs>
                <w:tab w:val="left" w:pos="1440"/>
                <w:tab w:val="left" w:pos="3600"/>
                <w:tab w:val="right" w:pos="9090"/>
              </w:tabs>
              <w:ind w:right="-7"/>
              <w:rPr>
                <w:b/>
                <w:sz w:val="24"/>
                <w:szCs w:val="24"/>
              </w:rPr>
            </w:pPr>
            <w:r>
              <w:rPr>
                <w:b/>
                <w:sz w:val="24"/>
                <w:szCs w:val="24"/>
                <w:u w:val="single"/>
              </w:rPr>
              <w:t>PRESENT</w:t>
            </w:r>
            <w:r w:rsidR="00B97867" w:rsidRPr="00B97867">
              <w:rPr>
                <w:b/>
                <w:sz w:val="24"/>
                <w:szCs w:val="24"/>
              </w:rPr>
              <w:t>:</w:t>
            </w:r>
          </w:p>
          <w:p w14:paraId="5AEFDAC2" w14:textId="77777777" w:rsidR="003A6011" w:rsidRPr="00D754B3" w:rsidRDefault="00B97867" w:rsidP="00B97867">
            <w:pPr>
              <w:tabs>
                <w:tab w:val="left" w:pos="1440"/>
                <w:tab w:val="left" w:pos="3600"/>
                <w:tab w:val="right" w:pos="9090"/>
              </w:tabs>
              <w:ind w:right="-7"/>
            </w:pPr>
            <w:r w:rsidRPr="00D754B3">
              <w:t xml:space="preserve">Councillor D </w:t>
            </w:r>
            <w:r w:rsidR="003A6011" w:rsidRPr="00D754B3">
              <w:t>Skinner</w:t>
            </w:r>
            <w:r w:rsidRPr="00D754B3">
              <w:t xml:space="preserve"> (Chair) </w:t>
            </w:r>
          </w:p>
          <w:p w14:paraId="765DFE4E" w14:textId="36719032" w:rsidR="00B97867" w:rsidRPr="00D754B3" w:rsidRDefault="003A6011" w:rsidP="00B97867">
            <w:pPr>
              <w:tabs>
                <w:tab w:val="left" w:pos="1440"/>
                <w:tab w:val="left" w:pos="3600"/>
                <w:tab w:val="right" w:pos="9090"/>
              </w:tabs>
              <w:ind w:right="-7"/>
            </w:pPr>
            <w:r w:rsidRPr="00D754B3">
              <w:t xml:space="preserve">Councillor </w:t>
            </w:r>
            <w:r w:rsidR="00106C1C" w:rsidRPr="00D754B3">
              <w:t>J D’Arcy</w:t>
            </w:r>
            <w:r w:rsidR="00B97867" w:rsidRPr="00D754B3">
              <w:t xml:space="preserve">                              </w:t>
            </w:r>
          </w:p>
          <w:p w14:paraId="0EF1F5F1" w14:textId="2D6B3821" w:rsidR="00B97867" w:rsidRPr="00D754B3" w:rsidRDefault="00B97867" w:rsidP="00B97867">
            <w:pPr>
              <w:tabs>
                <w:tab w:val="left" w:pos="1440"/>
                <w:tab w:val="left" w:pos="3600"/>
                <w:tab w:val="right" w:pos="9090"/>
              </w:tabs>
              <w:ind w:right="-7"/>
            </w:pPr>
            <w:r w:rsidRPr="00D754B3">
              <w:t xml:space="preserve">Councillor </w:t>
            </w:r>
            <w:r w:rsidR="003A6011" w:rsidRPr="00D754B3">
              <w:t>S Pargeter</w:t>
            </w:r>
            <w:r w:rsidRPr="00D754B3">
              <w:t xml:space="preserve">     </w:t>
            </w:r>
          </w:p>
          <w:p w14:paraId="16CD1B35" w14:textId="364E9FB4" w:rsidR="004E2D90" w:rsidRPr="00D754B3" w:rsidRDefault="00B97867" w:rsidP="00B97867">
            <w:pPr>
              <w:tabs>
                <w:tab w:val="left" w:pos="1440"/>
                <w:tab w:val="left" w:pos="3600"/>
                <w:tab w:val="right" w:pos="9090"/>
              </w:tabs>
              <w:ind w:right="-7"/>
            </w:pPr>
            <w:r w:rsidRPr="00D754B3">
              <w:t xml:space="preserve">                              </w:t>
            </w:r>
          </w:p>
          <w:p w14:paraId="5F179B1C" w14:textId="2E8B1AAF" w:rsidR="005B551C" w:rsidRPr="00D51DB7" w:rsidRDefault="003A6011" w:rsidP="00B97867">
            <w:pPr>
              <w:tabs>
                <w:tab w:val="left" w:pos="1440"/>
                <w:tab w:val="left" w:pos="3600"/>
                <w:tab w:val="right" w:pos="9090"/>
              </w:tabs>
              <w:ind w:right="-7"/>
              <w:rPr>
                <w:rFonts w:eastAsia="Times New Roman" w:cs="Times New Roman"/>
                <w:bCs/>
              </w:rPr>
            </w:pPr>
            <w:r w:rsidRPr="00D754B3">
              <w:rPr>
                <w:rFonts w:eastAsia="Times New Roman" w:cs="Times New Roman"/>
                <w:bCs/>
              </w:rPr>
              <w:t>Katherine Geddes Assistant</w:t>
            </w:r>
            <w:r w:rsidR="00891BED" w:rsidRPr="00D754B3">
              <w:rPr>
                <w:rFonts w:eastAsia="Times New Roman" w:cs="Times New Roman"/>
                <w:bCs/>
              </w:rPr>
              <w:t xml:space="preserve"> Town Clerk</w:t>
            </w:r>
          </w:p>
        </w:tc>
      </w:tr>
      <w:tr w:rsidR="00B97867" w14:paraId="45FBD333" w14:textId="77777777" w:rsidTr="5C1BC65E">
        <w:tc>
          <w:tcPr>
            <w:tcW w:w="9016" w:type="dxa"/>
          </w:tcPr>
          <w:p w14:paraId="281197DD" w14:textId="2735FA5B" w:rsidR="00B97867" w:rsidRPr="00B97867" w:rsidRDefault="004E2D90" w:rsidP="005922E6">
            <w:pPr>
              <w:pStyle w:val="Heading3"/>
              <w:jc w:val="center"/>
              <w:rPr>
                <w:b/>
                <w:u w:val="single"/>
              </w:rPr>
            </w:pPr>
            <w:r>
              <w:rPr>
                <w:rFonts w:ascii="Calibri" w:hAnsi="Calibri"/>
                <w:b/>
                <w:color w:val="auto"/>
                <w:sz w:val="36"/>
                <w:szCs w:val="36"/>
              </w:rPr>
              <w:t>MINUTES</w:t>
            </w:r>
            <w:r w:rsidR="00B97867" w:rsidRPr="00B97867">
              <w:rPr>
                <w:sz w:val="36"/>
                <w:szCs w:val="36"/>
              </w:rPr>
              <w:tab/>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4039554A" w:rsidR="00184B3F" w:rsidRPr="00145393" w:rsidRDefault="00106C1C" w:rsidP="0003559A">
            <w:pPr>
              <w:rPr>
                <w:b/>
                <w:bCs/>
              </w:rPr>
            </w:pPr>
            <w:r>
              <w:rPr>
                <w:b/>
                <w:bCs/>
              </w:rPr>
              <w:t>80</w:t>
            </w:r>
            <w:r w:rsidR="005B7CF2">
              <w:rPr>
                <w:b/>
                <w:bCs/>
              </w:rPr>
              <w:t>.</w:t>
            </w:r>
          </w:p>
        </w:tc>
        <w:tc>
          <w:tcPr>
            <w:tcW w:w="8425" w:type="dxa"/>
          </w:tcPr>
          <w:p w14:paraId="248C3BF9" w14:textId="0D5AE14A" w:rsidR="00145393" w:rsidRDefault="00B97867" w:rsidP="00831193">
            <w:pPr>
              <w:rPr>
                <w:b/>
                <w:bCs/>
              </w:rPr>
            </w:pPr>
            <w:r w:rsidRPr="00B97867">
              <w:rPr>
                <w:b/>
                <w:bCs/>
              </w:rPr>
              <w:t>APOLOGIES</w:t>
            </w:r>
            <w:r w:rsidR="00DC3EFB">
              <w:rPr>
                <w:b/>
                <w:bCs/>
              </w:rPr>
              <w:t>:</w:t>
            </w:r>
            <w:r w:rsidR="003A7A33" w:rsidRPr="00B97867">
              <w:rPr>
                <w:sz w:val="24"/>
                <w:szCs w:val="24"/>
              </w:rPr>
              <w:t xml:space="preserve">  </w:t>
            </w:r>
            <w:r w:rsidR="003A7A33" w:rsidRPr="00D754B3">
              <w:t>Councillor</w:t>
            </w:r>
            <w:r w:rsidR="00106C1C" w:rsidRPr="00D754B3">
              <w:t>s D Browne and K Gorman</w:t>
            </w:r>
            <w:r w:rsidR="003A6011" w:rsidRPr="00D754B3">
              <w:t xml:space="preserve"> </w:t>
            </w:r>
            <w:r w:rsidR="004401CD" w:rsidRPr="00D754B3">
              <w:t>sent their apologies – it was resolved to approve them.</w:t>
            </w:r>
            <w:r w:rsidR="003A7A33" w:rsidRPr="00D754B3">
              <w:t xml:space="preserve"> </w:t>
            </w:r>
            <w:r w:rsidR="00106C1C" w:rsidRPr="00D754B3">
              <w:t>Councillor P Wightman was absent.</w:t>
            </w:r>
            <w:r w:rsidR="003A7A33" w:rsidRPr="00B97867">
              <w:rPr>
                <w:sz w:val="24"/>
                <w:szCs w:val="24"/>
              </w:rPr>
              <w:t xml:space="preserve">                                          </w:t>
            </w:r>
          </w:p>
          <w:p w14:paraId="731ED763" w14:textId="19612B3F" w:rsidR="005922E6" w:rsidRPr="00B97867" w:rsidRDefault="003A7A33" w:rsidP="00831193">
            <w:pPr>
              <w:rPr>
                <w:b/>
                <w:bCs/>
              </w:rPr>
            </w:pPr>
            <w:r w:rsidRPr="00B97867">
              <w:rPr>
                <w:sz w:val="24"/>
                <w:szCs w:val="24"/>
              </w:rPr>
              <w:t xml:space="preserve">                                             </w:t>
            </w:r>
          </w:p>
        </w:tc>
      </w:tr>
      <w:tr w:rsidR="00184B3F" w14:paraId="35C8C483" w14:textId="77777777" w:rsidTr="00831193">
        <w:tc>
          <w:tcPr>
            <w:tcW w:w="704" w:type="dxa"/>
          </w:tcPr>
          <w:p w14:paraId="27364CC0" w14:textId="58E842F0" w:rsidR="00184B3F" w:rsidRPr="00145393" w:rsidRDefault="00106C1C" w:rsidP="0003559A">
            <w:pPr>
              <w:rPr>
                <w:b/>
                <w:bCs/>
              </w:rPr>
            </w:pPr>
            <w:r>
              <w:rPr>
                <w:b/>
                <w:bCs/>
              </w:rPr>
              <w:t>81</w:t>
            </w:r>
            <w:r w:rsidR="00B97867" w:rsidRPr="00145393">
              <w:rPr>
                <w:b/>
                <w:bCs/>
              </w:rPr>
              <w:t>.</w:t>
            </w:r>
          </w:p>
        </w:tc>
        <w:tc>
          <w:tcPr>
            <w:tcW w:w="8425" w:type="dxa"/>
          </w:tcPr>
          <w:p w14:paraId="5C3A1AD2" w14:textId="5BE02494" w:rsidR="00106C1C" w:rsidRPr="00DC4350" w:rsidRDefault="00B97867" w:rsidP="0003559A">
            <w:r w:rsidRPr="00145393">
              <w:rPr>
                <w:b/>
                <w:bCs/>
              </w:rPr>
              <w:t>DECLARATION OF PERSONAL OR PRE</w:t>
            </w:r>
            <w:r w:rsidR="00A930B4">
              <w:rPr>
                <w:b/>
                <w:bCs/>
              </w:rPr>
              <w:t>J</w:t>
            </w:r>
            <w:r w:rsidRPr="00145393">
              <w:rPr>
                <w:b/>
                <w:bCs/>
              </w:rPr>
              <w:t>UDICIAL INTEREST</w:t>
            </w:r>
            <w:r w:rsidR="00DC3EFB">
              <w:rPr>
                <w:b/>
                <w:bCs/>
              </w:rPr>
              <w:t>:</w:t>
            </w:r>
            <w:r w:rsidR="004401CD">
              <w:rPr>
                <w:b/>
                <w:bCs/>
              </w:rPr>
              <w:t xml:space="preserve"> </w:t>
            </w:r>
            <w:r w:rsidR="00106C1C" w:rsidRPr="00106C1C">
              <w:t>Councillor D Skinner declared a non-pecuniary interest in the following planning applications</w:t>
            </w:r>
            <w:r w:rsidR="00106C1C">
              <w:t xml:space="preserve"> – </w:t>
            </w:r>
          </w:p>
          <w:p w14:paraId="5E13E287" w14:textId="4AF51368" w:rsidR="00304C7F" w:rsidRPr="002813D9" w:rsidRDefault="008C10DC" w:rsidP="008B4B70">
            <w:pPr>
              <w:pStyle w:val="ListParagraph"/>
              <w:numPr>
                <w:ilvl w:val="0"/>
                <w:numId w:val="4"/>
              </w:numPr>
              <w:tabs>
                <w:tab w:val="left" w:pos="1440"/>
                <w:tab w:val="left" w:pos="3600"/>
                <w:tab w:val="right" w:pos="9090"/>
              </w:tabs>
              <w:spacing w:after="0" w:line="240" w:lineRule="auto"/>
              <w:ind w:right="-7"/>
              <w:rPr>
                <w:bCs/>
                <w:sz w:val="22"/>
              </w:rPr>
            </w:pPr>
            <w:r w:rsidRPr="002813D9">
              <w:rPr>
                <w:sz w:val="22"/>
              </w:rPr>
              <w:t xml:space="preserve">W/23/1789 </w:t>
            </w:r>
            <w:r w:rsidR="00304C7F" w:rsidRPr="002813D9">
              <w:rPr>
                <w:b/>
                <w:bCs/>
                <w:sz w:val="22"/>
              </w:rPr>
              <w:t xml:space="preserve">- </w:t>
            </w:r>
            <w:r w:rsidR="00304C7F" w:rsidRPr="002813D9">
              <w:rPr>
                <w:bCs/>
                <w:sz w:val="22"/>
              </w:rPr>
              <w:t>as a member of a local interest Facebook group.</w:t>
            </w:r>
          </w:p>
          <w:p w14:paraId="25E126DB" w14:textId="34E1704F" w:rsidR="00304C7F" w:rsidRPr="002813D9" w:rsidRDefault="00304C7F" w:rsidP="008B4B70">
            <w:pPr>
              <w:pStyle w:val="ListParagraph"/>
              <w:numPr>
                <w:ilvl w:val="0"/>
                <w:numId w:val="4"/>
              </w:numPr>
              <w:tabs>
                <w:tab w:val="left" w:pos="1440"/>
                <w:tab w:val="left" w:pos="3600"/>
                <w:tab w:val="right" w:pos="9090"/>
              </w:tabs>
              <w:spacing w:after="0" w:line="240" w:lineRule="auto"/>
              <w:ind w:right="-7"/>
              <w:rPr>
                <w:sz w:val="22"/>
              </w:rPr>
            </w:pPr>
            <w:r w:rsidRPr="002813D9">
              <w:rPr>
                <w:sz w:val="22"/>
              </w:rPr>
              <w:t>W/24/</w:t>
            </w:r>
            <w:r w:rsidR="00E97183" w:rsidRPr="002813D9">
              <w:rPr>
                <w:sz w:val="22"/>
              </w:rPr>
              <w:t xml:space="preserve">1344 – as a member of staff </w:t>
            </w:r>
            <w:r w:rsidR="00B6072D" w:rsidRPr="002813D9">
              <w:rPr>
                <w:sz w:val="22"/>
              </w:rPr>
              <w:t>of Warwick Hospital</w:t>
            </w:r>
          </w:p>
          <w:p w14:paraId="28AD96C6" w14:textId="479E5BBE" w:rsidR="00E97183" w:rsidRPr="002813D9" w:rsidRDefault="00687F61" w:rsidP="008B4B70">
            <w:pPr>
              <w:pStyle w:val="ListParagraph"/>
              <w:numPr>
                <w:ilvl w:val="0"/>
                <w:numId w:val="4"/>
              </w:numPr>
              <w:tabs>
                <w:tab w:val="left" w:pos="1440"/>
                <w:tab w:val="left" w:pos="3600"/>
                <w:tab w:val="right" w:pos="9090"/>
              </w:tabs>
              <w:spacing w:after="0" w:line="240" w:lineRule="auto"/>
              <w:ind w:right="-7"/>
              <w:rPr>
                <w:sz w:val="22"/>
              </w:rPr>
            </w:pPr>
            <w:r w:rsidRPr="002813D9">
              <w:rPr>
                <w:sz w:val="22"/>
              </w:rPr>
              <w:t>W/24/</w:t>
            </w:r>
            <w:r w:rsidR="00472FFC" w:rsidRPr="002813D9">
              <w:rPr>
                <w:sz w:val="22"/>
              </w:rPr>
              <w:t xml:space="preserve">0843 - </w:t>
            </w:r>
            <w:r w:rsidR="00B6072D" w:rsidRPr="002813D9">
              <w:rPr>
                <w:bCs/>
                <w:sz w:val="22"/>
              </w:rPr>
              <w:t>as a season ticket holder for Racing Club FC</w:t>
            </w:r>
          </w:p>
          <w:p w14:paraId="013AF371" w14:textId="304C5544" w:rsidR="00106C1C" w:rsidRPr="002813D9" w:rsidRDefault="00B6072D" w:rsidP="008B4B70">
            <w:pPr>
              <w:pStyle w:val="ListParagraph"/>
              <w:numPr>
                <w:ilvl w:val="0"/>
                <w:numId w:val="4"/>
              </w:numPr>
              <w:spacing w:after="0" w:line="240" w:lineRule="auto"/>
              <w:rPr>
                <w:sz w:val="22"/>
              </w:rPr>
            </w:pPr>
            <w:r w:rsidRPr="002813D9">
              <w:rPr>
                <w:sz w:val="22"/>
              </w:rPr>
              <w:t>W/24/</w:t>
            </w:r>
            <w:r w:rsidR="008B4B70" w:rsidRPr="002813D9">
              <w:rPr>
                <w:sz w:val="22"/>
              </w:rPr>
              <w:t>0545 – as a resident of the application street</w:t>
            </w:r>
          </w:p>
          <w:p w14:paraId="692B1B72" w14:textId="687F8B1E" w:rsidR="00B97867" w:rsidRPr="000131DF" w:rsidRDefault="00B97867" w:rsidP="00831193">
            <w:pPr>
              <w:pStyle w:val="BodyTextIndent"/>
              <w:rPr>
                <w:rFonts w:asciiTheme="minorHAnsi" w:hAnsiTheme="minorHAnsi" w:cstheme="minorHAnsi"/>
                <w:i/>
                <w:iCs/>
                <w:sz w:val="22"/>
                <w:szCs w:val="22"/>
              </w:rPr>
            </w:pPr>
          </w:p>
        </w:tc>
      </w:tr>
      <w:tr w:rsidR="00184B3F" w14:paraId="1DD618D3" w14:textId="77777777" w:rsidTr="00831193">
        <w:tc>
          <w:tcPr>
            <w:tcW w:w="704" w:type="dxa"/>
          </w:tcPr>
          <w:p w14:paraId="72279A85" w14:textId="66B05C82" w:rsidR="00184B3F" w:rsidRPr="00145393" w:rsidRDefault="005B551C" w:rsidP="0003559A">
            <w:pPr>
              <w:rPr>
                <w:b/>
                <w:bCs/>
              </w:rPr>
            </w:pPr>
            <w:r>
              <w:rPr>
                <w:b/>
                <w:bCs/>
              </w:rPr>
              <w:t>82</w:t>
            </w:r>
            <w:r w:rsidR="00145393" w:rsidRPr="00145393">
              <w:rPr>
                <w:b/>
                <w:bCs/>
              </w:rPr>
              <w:t>.</w:t>
            </w:r>
          </w:p>
        </w:tc>
        <w:tc>
          <w:tcPr>
            <w:tcW w:w="8425" w:type="dxa"/>
          </w:tcPr>
          <w:p w14:paraId="2CC3AE8A" w14:textId="5E8D5357" w:rsidR="003E5A7E" w:rsidRPr="003E5A7E" w:rsidRDefault="003E5A7E" w:rsidP="003E5A7E">
            <w:pPr>
              <w:rPr>
                <w:rFonts w:cstheme="minorHAnsi"/>
                <w:szCs w:val="24"/>
              </w:rPr>
            </w:pPr>
            <w:r w:rsidRPr="003E5A7E">
              <w:rPr>
                <w:b/>
                <w:bCs/>
              </w:rPr>
              <w:t xml:space="preserve">REVIEW DECISIONS OF THE LOCAL PLANNING AUTHORITY: </w:t>
            </w:r>
            <w:r w:rsidRPr="003E5A7E">
              <w:t>R</w:t>
            </w:r>
            <w:r w:rsidRPr="003E5A7E">
              <w:rPr>
                <w:rFonts w:ascii="Calibri" w:hAnsi="Calibri"/>
                <w:szCs w:val="24"/>
              </w:rPr>
              <w:t>eviewed – no comment.</w:t>
            </w:r>
          </w:p>
          <w:p w14:paraId="745FE4B6" w14:textId="56166D0F" w:rsidR="003E5A7E" w:rsidRPr="003E5A7E" w:rsidRDefault="003E5A7E" w:rsidP="00020570">
            <w:pPr>
              <w:rPr>
                <w:b/>
                <w:bCs/>
              </w:rPr>
            </w:pPr>
          </w:p>
        </w:tc>
      </w:tr>
      <w:tr w:rsidR="00184B3F" w14:paraId="65D1F509" w14:textId="77777777" w:rsidTr="00831193">
        <w:tc>
          <w:tcPr>
            <w:tcW w:w="704" w:type="dxa"/>
          </w:tcPr>
          <w:p w14:paraId="39831020" w14:textId="44127E80" w:rsidR="00184B3F" w:rsidRDefault="005B551C" w:rsidP="00F059FE">
            <w:r w:rsidRPr="009D443D">
              <w:rPr>
                <w:b/>
                <w:bCs/>
              </w:rPr>
              <w:t>83</w:t>
            </w:r>
            <w:r w:rsidR="00145393">
              <w:t>.</w:t>
            </w:r>
          </w:p>
        </w:tc>
        <w:tc>
          <w:tcPr>
            <w:tcW w:w="8425" w:type="dxa"/>
          </w:tcPr>
          <w:p w14:paraId="2F97E84D" w14:textId="56BC785E" w:rsidR="003E5A7E" w:rsidRDefault="003E5A7E" w:rsidP="0073018A">
            <w:pPr>
              <w:rPr>
                <w:rFonts w:ascii="Calibri" w:hAnsi="Calibri"/>
                <w:szCs w:val="24"/>
              </w:rPr>
            </w:pPr>
            <w:r w:rsidRPr="003E5A7E">
              <w:rPr>
                <w:b/>
                <w:szCs w:val="24"/>
              </w:rPr>
              <w:t>PLANNING APPLICATIONS FOR WARWICK</w:t>
            </w:r>
            <w:r w:rsidRPr="003E5A7E">
              <w:rPr>
                <w:bCs/>
                <w:szCs w:val="24"/>
              </w:rPr>
              <w:t xml:space="preserve">: </w:t>
            </w:r>
            <w:r w:rsidRPr="003E5A7E">
              <w:rPr>
                <w:szCs w:val="24"/>
              </w:rPr>
              <w:t xml:space="preserve"> </w:t>
            </w:r>
            <w:r w:rsidRPr="003E5A7E">
              <w:rPr>
                <w:rFonts w:ascii="Calibri" w:hAnsi="Calibri"/>
                <w:szCs w:val="24"/>
              </w:rPr>
              <w:t>Schedule reviewed:</w:t>
            </w:r>
          </w:p>
          <w:p w14:paraId="3DFB990F" w14:textId="77777777" w:rsidR="0073018A" w:rsidRPr="0073018A" w:rsidRDefault="0073018A" w:rsidP="0073018A">
            <w:pPr>
              <w:rPr>
                <w:rFonts w:cstheme="minorHAnsi"/>
                <w:b/>
                <w:bCs/>
                <w:szCs w:val="24"/>
              </w:rPr>
            </w:pPr>
          </w:p>
          <w:p w14:paraId="350E697F" w14:textId="328736C2" w:rsidR="003E5A7E" w:rsidRDefault="003E5A7E" w:rsidP="00F059FE">
            <w:pPr>
              <w:tabs>
                <w:tab w:val="left" w:pos="1440"/>
                <w:tab w:val="left" w:pos="3600"/>
                <w:tab w:val="right" w:pos="9090"/>
              </w:tabs>
              <w:ind w:right="-7"/>
              <w:rPr>
                <w:rFonts w:ascii="Calibri" w:hAnsi="Calibri"/>
                <w:szCs w:val="24"/>
              </w:rPr>
            </w:pPr>
            <w:r>
              <w:rPr>
                <w:rFonts w:ascii="Calibri" w:hAnsi="Calibri"/>
                <w:szCs w:val="24"/>
              </w:rPr>
              <w:t>The following comments were made on the applications called in for further discussion:</w:t>
            </w:r>
          </w:p>
          <w:p w14:paraId="7A212594" w14:textId="77777777" w:rsidR="0073018A" w:rsidRPr="0073018A" w:rsidRDefault="0073018A" w:rsidP="00F059FE">
            <w:pPr>
              <w:tabs>
                <w:tab w:val="left" w:pos="1440"/>
                <w:tab w:val="left" w:pos="3600"/>
                <w:tab w:val="right" w:pos="9090"/>
              </w:tabs>
              <w:ind w:right="-7"/>
              <w:rPr>
                <w:rFonts w:cstheme="minorHAnsi"/>
                <w:b/>
                <w:bCs/>
                <w:sz w:val="16"/>
                <w:szCs w:val="16"/>
              </w:rPr>
            </w:pPr>
          </w:p>
          <w:tbl>
            <w:tblPr>
              <w:tblStyle w:val="TableGrid"/>
              <w:tblW w:w="0" w:type="auto"/>
              <w:tblLook w:val="04A0" w:firstRow="1" w:lastRow="0" w:firstColumn="1" w:lastColumn="0" w:noHBand="0" w:noVBand="1"/>
            </w:tblPr>
            <w:tblGrid>
              <w:gridCol w:w="2733"/>
              <w:gridCol w:w="2733"/>
              <w:gridCol w:w="2733"/>
            </w:tblGrid>
            <w:tr w:rsidR="00F059FE" w14:paraId="1D850CC3" w14:textId="77777777" w:rsidTr="0011142F">
              <w:tc>
                <w:tcPr>
                  <w:tcW w:w="2733" w:type="dxa"/>
                </w:tcPr>
                <w:p w14:paraId="1DAE5ED3" w14:textId="77777777" w:rsidR="00F059FE" w:rsidRDefault="00F059FE" w:rsidP="00385AB6">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Application No.</w:t>
                  </w:r>
                </w:p>
                <w:p w14:paraId="1DE52126" w14:textId="139EFEA4" w:rsidR="00F059FE" w:rsidRPr="00F059FE" w:rsidRDefault="00F059FE" w:rsidP="00385AB6">
                  <w:pPr>
                    <w:framePr w:hSpace="180" w:wrap="around" w:vAnchor="text" w:hAnchor="margin" w:y="692"/>
                    <w:tabs>
                      <w:tab w:val="left" w:pos="1440"/>
                      <w:tab w:val="left" w:pos="3600"/>
                      <w:tab w:val="right" w:pos="9090"/>
                    </w:tabs>
                    <w:ind w:right="-7"/>
                    <w:rPr>
                      <w:rFonts w:ascii="Calibri" w:hAnsi="Calibri"/>
                      <w:b/>
                      <w:bCs/>
                      <w:szCs w:val="24"/>
                      <w:u w:val="single"/>
                    </w:rPr>
                  </w:pPr>
                </w:p>
              </w:tc>
              <w:tc>
                <w:tcPr>
                  <w:tcW w:w="2733" w:type="dxa"/>
                </w:tcPr>
                <w:p w14:paraId="7A3580EC" w14:textId="0D8D8A2C" w:rsidR="00F059FE" w:rsidRPr="00F059FE" w:rsidRDefault="00F059FE" w:rsidP="00385AB6">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Location</w:t>
                  </w:r>
                </w:p>
              </w:tc>
              <w:tc>
                <w:tcPr>
                  <w:tcW w:w="2733" w:type="dxa"/>
                </w:tcPr>
                <w:p w14:paraId="719FE0EE" w14:textId="32E11C95" w:rsidR="00F059FE" w:rsidRPr="00F059FE" w:rsidRDefault="00F059FE" w:rsidP="00385AB6">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Comments</w:t>
                  </w:r>
                </w:p>
              </w:tc>
            </w:tr>
            <w:tr w:rsidR="00F059FE" w14:paraId="18604806" w14:textId="77777777" w:rsidTr="0011142F">
              <w:tc>
                <w:tcPr>
                  <w:tcW w:w="2733" w:type="dxa"/>
                </w:tcPr>
                <w:p w14:paraId="144769E3" w14:textId="5255D5A9" w:rsidR="00F059FE" w:rsidRDefault="00B523DB" w:rsidP="00385AB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W/24/0412</w:t>
                  </w:r>
                </w:p>
              </w:tc>
              <w:tc>
                <w:tcPr>
                  <w:tcW w:w="2733" w:type="dxa"/>
                </w:tcPr>
                <w:p w14:paraId="12B5E32A" w14:textId="7C0B43EA" w:rsidR="00F059FE" w:rsidRPr="00DC4350" w:rsidRDefault="008F3FF0" w:rsidP="00385AB6">
                  <w:pPr>
                    <w:framePr w:hSpace="180" w:wrap="around" w:vAnchor="text" w:hAnchor="margin" w:y="692"/>
                    <w:tabs>
                      <w:tab w:val="left" w:pos="1440"/>
                      <w:tab w:val="left" w:pos="3600"/>
                      <w:tab w:val="right" w:pos="9090"/>
                    </w:tabs>
                    <w:ind w:right="-7"/>
                    <w:rPr>
                      <w:rFonts w:cstheme="minorHAnsi"/>
                      <w:szCs w:val="24"/>
                    </w:rPr>
                  </w:pPr>
                  <w:r w:rsidRPr="00DC4350">
                    <w:rPr>
                      <w:rFonts w:cstheme="minorHAnsi"/>
                      <w:color w:val="333333"/>
                      <w:shd w:val="clear" w:color="auto" w:fill="FFFFFF"/>
                    </w:rPr>
                    <w:t>10-12, 14-28, 32-45 Martinique Square, Bowling Green Street, Warwick</w:t>
                  </w:r>
                </w:p>
              </w:tc>
              <w:tc>
                <w:tcPr>
                  <w:tcW w:w="2733" w:type="dxa"/>
                </w:tcPr>
                <w:p w14:paraId="66D8707D" w14:textId="7F5892E9" w:rsidR="00F059FE" w:rsidRPr="00DC4350" w:rsidRDefault="00DC4350" w:rsidP="00385AB6">
                  <w:pPr>
                    <w:framePr w:hSpace="180" w:wrap="around" w:vAnchor="text" w:hAnchor="margin" w:y="692"/>
                    <w:tabs>
                      <w:tab w:val="left" w:pos="1440"/>
                      <w:tab w:val="left" w:pos="3600"/>
                      <w:tab w:val="right" w:pos="9090"/>
                    </w:tabs>
                    <w:ind w:right="-7"/>
                    <w:rPr>
                      <w:rFonts w:cstheme="minorHAnsi"/>
                      <w:szCs w:val="24"/>
                    </w:rPr>
                  </w:pPr>
                  <w:r w:rsidRPr="00DC4350">
                    <w:rPr>
                      <w:rFonts w:cstheme="minorHAnsi"/>
                    </w:rPr>
                    <w:t xml:space="preserve">The Town Council reiterates its response from application W/23/0363: Supports this application as </w:t>
                  </w:r>
                  <w:r w:rsidRPr="00DC4350">
                    <w:rPr>
                      <w:rFonts w:cstheme="minorHAnsi"/>
                    </w:rPr>
                    <w:lastRenderedPageBreak/>
                    <w:t>the benefits are considered to outweigh any potential harm to the property in terms of improved thermal performance, reduced heating costs for the property owner, a longer service life for the windows and supporting the commitment to climate change mitigation</w:t>
                  </w:r>
                </w:p>
              </w:tc>
            </w:tr>
            <w:tr w:rsidR="00F059FE" w14:paraId="0008B89B" w14:textId="77777777" w:rsidTr="0011142F">
              <w:tc>
                <w:tcPr>
                  <w:tcW w:w="2733" w:type="dxa"/>
                </w:tcPr>
                <w:p w14:paraId="40B7D523" w14:textId="5E6052B8" w:rsidR="00F059FE" w:rsidRDefault="00C95411" w:rsidP="00385AB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lastRenderedPageBreak/>
                    <w:t>W/24/0434</w:t>
                  </w:r>
                </w:p>
              </w:tc>
              <w:tc>
                <w:tcPr>
                  <w:tcW w:w="2733" w:type="dxa"/>
                </w:tcPr>
                <w:p w14:paraId="67787A14" w14:textId="0BACF912" w:rsidR="00F059FE" w:rsidRPr="00F059FE" w:rsidRDefault="005B0BEA" w:rsidP="00385AB6">
                  <w:pPr>
                    <w:framePr w:hSpace="180" w:wrap="around" w:vAnchor="text" w:hAnchor="margin" w:y="692"/>
                    <w:tabs>
                      <w:tab w:val="left" w:pos="1440"/>
                      <w:tab w:val="left" w:pos="3600"/>
                      <w:tab w:val="right" w:pos="9090"/>
                    </w:tabs>
                    <w:ind w:right="-7"/>
                    <w:rPr>
                      <w:rFonts w:cstheme="minorHAnsi"/>
                      <w:szCs w:val="24"/>
                    </w:rPr>
                  </w:pPr>
                  <w:r>
                    <w:t>The Waterside Inn, Queensway, Leamington Spa, CV31 3JZ</w:t>
                  </w:r>
                </w:p>
              </w:tc>
              <w:tc>
                <w:tcPr>
                  <w:tcW w:w="2733" w:type="dxa"/>
                </w:tcPr>
                <w:p w14:paraId="13F02D5B" w14:textId="1C0B217A" w:rsidR="00F059FE" w:rsidRDefault="005B0BEA" w:rsidP="00385AB6">
                  <w:pPr>
                    <w:framePr w:hSpace="180" w:wrap="around" w:vAnchor="text" w:hAnchor="margin" w:y="692"/>
                    <w:tabs>
                      <w:tab w:val="left" w:pos="1440"/>
                      <w:tab w:val="left" w:pos="3600"/>
                      <w:tab w:val="right" w:pos="9090"/>
                    </w:tabs>
                    <w:ind w:right="-7"/>
                    <w:rPr>
                      <w:rFonts w:ascii="Calibri" w:hAnsi="Calibri"/>
                      <w:szCs w:val="24"/>
                    </w:rPr>
                  </w:pPr>
                  <w:r>
                    <w:t>The Town Council objects to this application on the following grounds: Increased traffic in an area already heavily impacted by the retail park and the new Aldi site (has the need for another drive through facility in this area been investigated and confirmed? Given the presence of the Costa and the McDonalds in close vicinity and the permissions already granted on the old Frankie and Benny's site) Encouraging more vehicular journeys in this area and more idling of engines will lead to an increase in poor air quality. Holding objection until comments are received from WCC Highways.</w:t>
                  </w:r>
                </w:p>
              </w:tc>
            </w:tr>
            <w:tr w:rsidR="00F059FE" w14:paraId="57BCB0A8" w14:textId="77777777" w:rsidTr="0011142F">
              <w:tc>
                <w:tcPr>
                  <w:tcW w:w="2733" w:type="dxa"/>
                </w:tcPr>
                <w:p w14:paraId="699EBCCA" w14:textId="66053989" w:rsidR="00F059FE" w:rsidRPr="002047F7" w:rsidRDefault="008D492F" w:rsidP="00385AB6">
                  <w:pPr>
                    <w:framePr w:hSpace="180" w:wrap="around" w:vAnchor="text" w:hAnchor="margin" w:y="692"/>
                    <w:tabs>
                      <w:tab w:val="left" w:pos="1440"/>
                      <w:tab w:val="left" w:pos="3600"/>
                      <w:tab w:val="right" w:pos="9090"/>
                    </w:tabs>
                    <w:ind w:right="-7"/>
                    <w:rPr>
                      <w:rFonts w:cstheme="minorHAnsi"/>
                      <w:szCs w:val="24"/>
                    </w:rPr>
                  </w:pPr>
                  <w:r w:rsidRPr="002047F7">
                    <w:rPr>
                      <w:rFonts w:cstheme="minorHAnsi"/>
                      <w:szCs w:val="24"/>
                    </w:rPr>
                    <w:t>W/</w:t>
                  </w:r>
                  <w:r w:rsidR="00804271" w:rsidRPr="002047F7">
                    <w:rPr>
                      <w:rFonts w:cstheme="minorHAnsi"/>
                      <w:szCs w:val="24"/>
                    </w:rPr>
                    <w:t>24/0440</w:t>
                  </w:r>
                </w:p>
              </w:tc>
              <w:tc>
                <w:tcPr>
                  <w:tcW w:w="2733" w:type="dxa"/>
                </w:tcPr>
                <w:p w14:paraId="09BD9137" w14:textId="3B99CA7E" w:rsidR="00F059FE" w:rsidRPr="002047F7" w:rsidRDefault="00804271" w:rsidP="00385AB6">
                  <w:pPr>
                    <w:framePr w:hSpace="180" w:wrap="around" w:vAnchor="text" w:hAnchor="margin" w:y="692"/>
                    <w:tabs>
                      <w:tab w:val="left" w:pos="1440"/>
                      <w:tab w:val="left" w:pos="3600"/>
                      <w:tab w:val="right" w:pos="9090"/>
                    </w:tabs>
                    <w:ind w:right="-7"/>
                    <w:rPr>
                      <w:rFonts w:cstheme="minorHAnsi"/>
                      <w:szCs w:val="24"/>
                    </w:rPr>
                  </w:pPr>
                  <w:r w:rsidRPr="002047F7">
                    <w:rPr>
                      <w:rFonts w:cstheme="minorHAnsi"/>
                      <w:color w:val="333333"/>
                      <w:shd w:val="clear" w:color="auto" w:fill="FFFFFF"/>
                    </w:rPr>
                    <w:t>Former Frankie and Bennys, Leamington Shopping Park, Tachbrook Park Drive, Warwick, CV34 6RH</w:t>
                  </w:r>
                </w:p>
              </w:tc>
              <w:tc>
                <w:tcPr>
                  <w:tcW w:w="2733" w:type="dxa"/>
                </w:tcPr>
                <w:p w14:paraId="4878A773" w14:textId="6D7D34DE" w:rsidR="00F059FE" w:rsidRPr="00F059FE" w:rsidRDefault="002047F7" w:rsidP="00385AB6">
                  <w:pPr>
                    <w:framePr w:hSpace="180" w:wrap="around" w:vAnchor="text" w:hAnchor="margin" w:y="692"/>
                    <w:tabs>
                      <w:tab w:val="left" w:pos="1440"/>
                      <w:tab w:val="left" w:pos="3600"/>
                      <w:tab w:val="right" w:pos="9090"/>
                    </w:tabs>
                    <w:ind w:right="-7"/>
                    <w:rPr>
                      <w:rFonts w:cstheme="minorHAnsi"/>
                      <w:szCs w:val="24"/>
                    </w:rPr>
                  </w:pPr>
                  <w:r>
                    <w:rPr>
                      <w:rFonts w:cstheme="minorHAnsi"/>
                      <w:szCs w:val="24"/>
                    </w:rPr>
                    <w:t>No comments</w:t>
                  </w:r>
                </w:p>
              </w:tc>
            </w:tr>
            <w:tr w:rsidR="00F059FE" w14:paraId="61D9F018" w14:textId="77777777" w:rsidTr="0011142F">
              <w:tc>
                <w:tcPr>
                  <w:tcW w:w="2733" w:type="dxa"/>
                </w:tcPr>
                <w:p w14:paraId="7CD1FA9D" w14:textId="7DD19F59" w:rsidR="00F059FE" w:rsidRDefault="002047F7" w:rsidP="00385AB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W/23/1789</w:t>
                  </w:r>
                </w:p>
              </w:tc>
              <w:tc>
                <w:tcPr>
                  <w:tcW w:w="2733" w:type="dxa"/>
                </w:tcPr>
                <w:p w14:paraId="1E885438" w14:textId="585A01B2" w:rsidR="00F059FE" w:rsidRDefault="00AB64D9" w:rsidP="00385AB6">
                  <w:pPr>
                    <w:framePr w:hSpace="180" w:wrap="around" w:vAnchor="text" w:hAnchor="margin" w:y="692"/>
                    <w:tabs>
                      <w:tab w:val="left" w:pos="1440"/>
                      <w:tab w:val="left" w:pos="3600"/>
                      <w:tab w:val="right" w:pos="9090"/>
                    </w:tabs>
                    <w:ind w:right="-7"/>
                    <w:rPr>
                      <w:rFonts w:ascii="Calibri" w:hAnsi="Calibri"/>
                      <w:szCs w:val="24"/>
                    </w:rPr>
                  </w:pPr>
                  <w:r>
                    <w:t>The Punch Bowl Hotel, 1 The Butts, Warwick, CV34 4SS</w:t>
                  </w:r>
                </w:p>
              </w:tc>
              <w:tc>
                <w:tcPr>
                  <w:tcW w:w="2733" w:type="dxa"/>
                </w:tcPr>
                <w:p w14:paraId="6F13B37F" w14:textId="140EFBE9" w:rsidR="00F059FE" w:rsidRPr="00CD59C9" w:rsidRDefault="00D22713" w:rsidP="00385AB6">
                  <w:pPr>
                    <w:framePr w:hSpace="180" w:wrap="around" w:vAnchor="text" w:hAnchor="margin" w:y="692"/>
                    <w:spacing w:after="160" w:line="259" w:lineRule="auto"/>
                    <w:rPr>
                      <w:lang w:val="en-US"/>
                    </w:rPr>
                  </w:pPr>
                  <w:r>
                    <w:t>The Town Council objects to this application on the following grounds: Increase in traffic on this already congested, narrow section of road through a busy part of Warwick Poor air quality from circulating traffic will result in a negative impact on any future residents' amenity</w:t>
                  </w:r>
                  <w:r w:rsidR="009D443D">
                    <w:t>.</w:t>
                  </w:r>
                  <w:r>
                    <w:t xml:space="preserve"> Support </w:t>
                  </w:r>
                  <w:r>
                    <w:lastRenderedPageBreak/>
                    <w:t>Conservation comments re requirement for more information regarding the materials used for all new doors and windows, the thickness of all glazing and the potential harm caused to Warwick Conservation Area and setting of the Grade II listed building. Support the comments of Health &amp; Community Protection with regard to the requirement for more details and clarification around windows and the efficacy of the any proposed ventilation system</w:t>
                  </w:r>
                </w:p>
              </w:tc>
            </w:tr>
            <w:tr w:rsidR="00F059FE" w14:paraId="3880B0C3" w14:textId="77777777" w:rsidTr="0011142F">
              <w:tc>
                <w:tcPr>
                  <w:tcW w:w="2733" w:type="dxa"/>
                </w:tcPr>
                <w:p w14:paraId="00DCA45C" w14:textId="337825F4" w:rsidR="00F059FE" w:rsidRDefault="00AB64D9" w:rsidP="00385AB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lastRenderedPageBreak/>
                    <w:t>W/23/1344</w:t>
                  </w:r>
                </w:p>
              </w:tc>
              <w:tc>
                <w:tcPr>
                  <w:tcW w:w="2733" w:type="dxa"/>
                </w:tcPr>
                <w:p w14:paraId="2B9A1685" w14:textId="6D5FD3CB" w:rsidR="00F059FE" w:rsidRPr="001C6094" w:rsidRDefault="0012724F" w:rsidP="00385AB6">
                  <w:pPr>
                    <w:framePr w:hSpace="180" w:wrap="around" w:vAnchor="text" w:hAnchor="margin" w:y="692"/>
                    <w:tabs>
                      <w:tab w:val="left" w:pos="1440"/>
                      <w:tab w:val="left" w:pos="3600"/>
                      <w:tab w:val="right" w:pos="9090"/>
                    </w:tabs>
                    <w:ind w:right="-7"/>
                    <w:rPr>
                      <w:rFonts w:cstheme="minorHAnsi"/>
                      <w:szCs w:val="24"/>
                    </w:rPr>
                  </w:pPr>
                  <w:r w:rsidRPr="001C6094">
                    <w:rPr>
                      <w:rFonts w:cstheme="minorHAnsi"/>
                      <w:color w:val="333333"/>
                      <w:shd w:val="clear" w:color="auto" w:fill="FFFFFF"/>
                    </w:rPr>
                    <w:t>Car Park J, Millers Road, Warwick, CV34 5AE</w:t>
                  </w:r>
                </w:p>
              </w:tc>
              <w:tc>
                <w:tcPr>
                  <w:tcW w:w="2733" w:type="dxa"/>
                </w:tcPr>
                <w:p w14:paraId="515EAF87" w14:textId="225C7E0F" w:rsidR="00F059FE" w:rsidRDefault="001C6094" w:rsidP="00385AB6">
                  <w:pPr>
                    <w:framePr w:hSpace="180" w:wrap="around" w:vAnchor="text" w:hAnchor="margin" w:y="692"/>
                    <w:tabs>
                      <w:tab w:val="left" w:pos="1440"/>
                      <w:tab w:val="left" w:pos="3600"/>
                      <w:tab w:val="right" w:pos="9090"/>
                    </w:tabs>
                    <w:ind w:right="-7"/>
                    <w:rPr>
                      <w:rFonts w:ascii="Calibri" w:hAnsi="Calibri"/>
                      <w:szCs w:val="24"/>
                    </w:rPr>
                  </w:pPr>
                  <w:r>
                    <w:t>No objection - support the comments of the Environment Agency re requirement for more detailed FRA. Nothing is listed on the Site Visit report so not sure why it is included.</w:t>
                  </w:r>
                </w:p>
              </w:tc>
            </w:tr>
            <w:tr w:rsidR="00F059FE" w14:paraId="71F6D554" w14:textId="77777777" w:rsidTr="0011142F">
              <w:tc>
                <w:tcPr>
                  <w:tcW w:w="2733" w:type="dxa"/>
                </w:tcPr>
                <w:p w14:paraId="3C09FB69" w14:textId="7E5FEA9C" w:rsidR="00F059FE" w:rsidRDefault="00435CA7" w:rsidP="00385AB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W/24/0485LB</w:t>
                  </w:r>
                </w:p>
              </w:tc>
              <w:tc>
                <w:tcPr>
                  <w:tcW w:w="2733" w:type="dxa"/>
                </w:tcPr>
                <w:p w14:paraId="65FECB6D" w14:textId="475D4AC1" w:rsidR="00F059FE" w:rsidRPr="00B02A77" w:rsidRDefault="00B8529C" w:rsidP="00385AB6">
                  <w:pPr>
                    <w:framePr w:hSpace="180" w:wrap="around" w:vAnchor="text" w:hAnchor="margin" w:y="692"/>
                    <w:tabs>
                      <w:tab w:val="left" w:pos="1440"/>
                      <w:tab w:val="left" w:pos="3600"/>
                      <w:tab w:val="right" w:pos="9090"/>
                    </w:tabs>
                    <w:ind w:right="-7"/>
                    <w:rPr>
                      <w:rFonts w:cstheme="minorHAnsi"/>
                      <w:szCs w:val="24"/>
                    </w:rPr>
                  </w:pPr>
                  <w:r w:rsidRPr="00B02A77">
                    <w:rPr>
                      <w:rFonts w:cstheme="minorHAnsi"/>
                      <w:color w:val="333333"/>
                      <w:shd w:val="clear" w:color="auto" w:fill="FFFFFF"/>
                    </w:rPr>
                    <w:t>16 Smith Street, Warwick, CV34 4HS</w:t>
                  </w:r>
                </w:p>
              </w:tc>
              <w:tc>
                <w:tcPr>
                  <w:tcW w:w="2733" w:type="dxa"/>
                </w:tcPr>
                <w:p w14:paraId="7ACEFE18" w14:textId="3AA0E058" w:rsidR="00F059FE" w:rsidRPr="00B02A77" w:rsidRDefault="00B02A77" w:rsidP="00385AB6">
                  <w:pPr>
                    <w:framePr w:hSpace="180" w:wrap="around" w:vAnchor="text" w:hAnchor="margin" w:y="692"/>
                    <w:tabs>
                      <w:tab w:val="left" w:pos="1440"/>
                      <w:tab w:val="left" w:pos="3600"/>
                      <w:tab w:val="right" w:pos="9090"/>
                    </w:tabs>
                    <w:ind w:right="-7"/>
                    <w:rPr>
                      <w:rFonts w:cstheme="minorHAnsi"/>
                      <w:szCs w:val="24"/>
                    </w:rPr>
                  </w:pPr>
                  <w:r w:rsidRPr="00B02A77">
                    <w:rPr>
                      <w:rFonts w:cstheme="minorHAnsi"/>
                    </w:rPr>
                    <w:t>The Town Council supports this application as the works proposed are beneficial and appropriate to the age of the building, will improve the property externally and internally and help make it more energy efficient</w:t>
                  </w:r>
                </w:p>
              </w:tc>
            </w:tr>
            <w:tr w:rsidR="00F059FE" w14:paraId="13384C3C" w14:textId="77777777" w:rsidTr="0011142F">
              <w:tc>
                <w:tcPr>
                  <w:tcW w:w="2733" w:type="dxa"/>
                </w:tcPr>
                <w:p w14:paraId="2562E609" w14:textId="57F62358" w:rsidR="00F059FE" w:rsidRDefault="0021399A" w:rsidP="00385AB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W/24/0503</w:t>
                  </w:r>
                </w:p>
              </w:tc>
              <w:tc>
                <w:tcPr>
                  <w:tcW w:w="2733" w:type="dxa"/>
                </w:tcPr>
                <w:p w14:paraId="5E1FBE1C" w14:textId="120B7B99" w:rsidR="00F059FE" w:rsidRPr="0011142F" w:rsidRDefault="00995875" w:rsidP="00385AB6">
                  <w:pPr>
                    <w:framePr w:hSpace="180" w:wrap="around" w:vAnchor="text" w:hAnchor="margin" w:y="692"/>
                    <w:tabs>
                      <w:tab w:val="left" w:pos="1440"/>
                      <w:tab w:val="left" w:pos="3600"/>
                      <w:tab w:val="right" w:pos="9090"/>
                    </w:tabs>
                    <w:ind w:right="-7"/>
                    <w:rPr>
                      <w:rFonts w:cstheme="minorHAnsi"/>
                      <w:szCs w:val="24"/>
                    </w:rPr>
                  </w:pPr>
                  <w:r w:rsidRPr="0011142F">
                    <w:rPr>
                      <w:rFonts w:cstheme="minorHAnsi"/>
                      <w:color w:val="333333"/>
                      <w:shd w:val="clear" w:color="auto" w:fill="FFFFFF"/>
                    </w:rPr>
                    <w:t>4 Chapel Street, Warwick, CV34 4HL</w:t>
                  </w:r>
                </w:p>
              </w:tc>
              <w:tc>
                <w:tcPr>
                  <w:tcW w:w="2733" w:type="dxa"/>
                </w:tcPr>
                <w:p w14:paraId="02CD2605" w14:textId="31EA3EE1" w:rsidR="00F059FE" w:rsidRDefault="0011142F" w:rsidP="00385AB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No comments</w:t>
                  </w:r>
                </w:p>
              </w:tc>
            </w:tr>
          </w:tbl>
          <w:p w14:paraId="740E5B50" w14:textId="544D1069" w:rsidR="00F059FE" w:rsidRDefault="00F059FE" w:rsidP="00F059FE"/>
        </w:tc>
      </w:tr>
      <w:tr w:rsidR="00145393" w14:paraId="24D70A37" w14:textId="77777777" w:rsidTr="00831193">
        <w:tc>
          <w:tcPr>
            <w:tcW w:w="704" w:type="dxa"/>
          </w:tcPr>
          <w:p w14:paraId="6E3C422D" w14:textId="086EA0B2" w:rsidR="00145393" w:rsidRPr="009D443D" w:rsidRDefault="00D51DB7" w:rsidP="00F059FE">
            <w:pPr>
              <w:rPr>
                <w:b/>
                <w:bCs/>
              </w:rPr>
            </w:pPr>
            <w:r w:rsidRPr="009D443D">
              <w:rPr>
                <w:b/>
                <w:bCs/>
              </w:rPr>
              <w:lastRenderedPageBreak/>
              <w:t>84</w:t>
            </w:r>
            <w:r w:rsidR="00145393" w:rsidRPr="009D443D">
              <w:rPr>
                <w:b/>
                <w:bCs/>
              </w:rPr>
              <w:t>.</w:t>
            </w:r>
          </w:p>
        </w:tc>
        <w:tc>
          <w:tcPr>
            <w:tcW w:w="8425" w:type="dxa"/>
          </w:tcPr>
          <w:p w14:paraId="7B744209" w14:textId="122E1377" w:rsidR="003E5A7E" w:rsidRPr="003E5A7E" w:rsidRDefault="003E5A7E" w:rsidP="00F059FE">
            <w:pPr>
              <w:rPr>
                <w:rFonts w:cstheme="minorHAnsi"/>
                <w:szCs w:val="24"/>
              </w:rPr>
            </w:pPr>
            <w:r>
              <w:rPr>
                <w:b/>
                <w:szCs w:val="24"/>
                <w:u w:val="single"/>
              </w:rPr>
              <w:t xml:space="preserve">PLANNING APPEAL DECISIONS: </w:t>
            </w:r>
            <w:r w:rsidRPr="003E5A7E">
              <w:t xml:space="preserve"> R</w:t>
            </w:r>
            <w:r w:rsidRPr="003E5A7E">
              <w:rPr>
                <w:rFonts w:ascii="Calibri" w:hAnsi="Calibri"/>
                <w:szCs w:val="24"/>
              </w:rPr>
              <w:t>eviewed – no comment.</w:t>
            </w:r>
          </w:p>
          <w:p w14:paraId="18C3A67F" w14:textId="361657AB" w:rsidR="00145393" w:rsidRPr="00CE3265" w:rsidRDefault="00145393" w:rsidP="00F059FE">
            <w:pPr>
              <w:rPr>
                <w:b/>
                <w:szCs w:val="24"/>
                <w:u w:val="single"/>
              </w:rPr>
            </w:pPr>
          </w:p>
        </w:tc>
      </w:tr>
      <w:tr w:rsidR="00184B3F" w14:paraId="28C5E3F7" w14:textId="77777777" w:rsidTr="00831193">
        <w:tc>
          <w:tcPr>
            <w:tcW w:w="704" w:type="dxa"/>
          </w:tcPr>
          <w:p w14:paraId="42B2468B" w14:textId="583CEA1C" w:rsidR="00184B3F" w:rsidRPr="009D443D" w:rsidRDefault="00D51DB7" w:rsidP="00F059FE">
            <w:pPr>
              <w:rPr>
                <w:b/>
                <w:bCs/>
              </w:rPr>
            </w:pPr>
            <w:r w:rsidRPr="009D443D">
              <w:rPr>
                <w:b/>
                <w:bCs/>
              </w:rPr>
              <w:t>85</w:t>
            </w:r>
            <w:r w:rsidR="00145393" w:rsidRPr="009D443D">
              <w:rPr>
                <w:b/>
                <w:bCs/>
              </w:rPr>
              <w:t>.</w:t>
            </w:r>
          </w:p>
        </w:tc>
        <w:tc>
          <w:tcPr>
            <w:tcW w:w="8425" w:type="dxa"/>
          </w:tcPr>
          <w:p w14:paraId="15E8D1E5" w14:textId="77777777" w:rsidR="00F059FE" w:rsidRDefault="003E5A7E" w:rsidP="00706759">
            <w:pPr>
              <w:rPr>
                <w:rFonts w:ascii="Calibri" w:hAnsi="Calibri"/>
                <w:b/>
                <w:bCs/>
                <w:szCs w:val="24"/>
                <w:u w:val="single"/>
              </w:rPr>
            </w:pPr>
            <w:r w:rsidRPr="003E5A7E">
              <w:rPr>
                <w:rFonts w:ascii="Calibri" w:hAnsi="Calibri"/>
                <w:b/>
                <w:bCs/>
                <w:szCs w:val="24"/>
                <w:u w:val="single"/>
              </w:rPr>
              <w:t>AN ACCELERATED PLANNING SYSTEM – CONSULTATION – DEPARTMENT FOR LEVELLING UP, HOUSING &amp; COMMUNITIES</w:t>
            </w:r>
            <w:r>
              <w:rPr>
                <w:rFonts w:ascii="Calibri" w:hAnsi="Calibri"/>
                <w:b/>
                <w:bCs/>
                <w:szCs w:val="24"/>
                <w:u w:val="single"/>
              </w:rPr>
              <w:t xml:space="preserve">: </w:t>
            </w:r>
          </w:p>
          <w:p w14:paraId="7EA09F9D" w14:textId="77777777" w:rsidR="00706759" w:rsidRDefault="00706759" w:rsidP="00706759">
            <w:pPr>
              <w:rPr>
                <w:rFonts w:ascii="Calibri" w:hAnsi="Calibri"/>
                <w:b/>
                <w:bCs/>
                <w:szCs w:val="24"/>
                <w:u w:val="single"/>
              </w:rPr>
            </w:pPr>
          </w:p>
          <w:p w14:paraId="4C490807" w14:textId="4919464F" w:rsidR="00706759" w:rsidRPr="003E5A7E" w:rsidRDefault="00BC15D5" w:rsidP="00706759">
            <w:pPr>
              <w:rPr>
                <w:rFonts w:ascii="Calibri" w:hAnsi="Calibri"/>
                <w:szCs w:val="24"/>
              </w:rPr>
            </w:pPr>
            <w:r w:rsidRPr="00BC15D5">
              <w:rPr>
                <w:rFonts w:ascii="Calibri" w:hAnsi="Calibri"/>
                <w:szCs w:val="24"/>
              </w:rPr>
              <w:t>Response to SLCC noted.</w:t>
            </w:r>
          </w:p>
        </w:tc>
      </w:tr>
    </w:tbl>
    <w:p w14:paraId="75480BD1" w14:textId="77777777" w:rsidR="009D443D" w:rsidRDefault="009D443D" w:rsidP="00831193">
      <w:pPr>
        <w:rPr>
          <w:b/>
          <w:bCs/>
        </w:rPr>
      </w:pPr>
    </w:p>
    <w:p w14:paraId="66185649" w14:textId="77777777" w:rsidR="009D443D" w:rsidRDefault="009D443D" w:rsidP="00831193">
      <w:pPr>
        <w:rPr>
          <w:b/>
          <w:bCs/>
        </w:rPr>
      </w:pPr>
    </w:p>
    <w:p w14:paraId="17F56CE2" w14:textId="318861E5" w:rsidR="005A286C" w:rsidRDefault="005A286C" w:rsidP="00831193">
      <w:pPr>
        <w:rPr>
          <w:b/>
          <w:bCs/>
        </w:rPr>
      </w:pPr>
      <w:r>
        <w:rPr>
          <w:b/>
          <w:bCs/>
        </w:rPr>
        <w:t>Signature……………………………………………….. Dated………………………………….</w:t>
      </w:r>
    </w:p>
    <w:sectPr w:rsidR="005A28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13B07" w14:textId="77777777" w:rsidR="008376F4" w:rsidRDefault="008376F4" w:rsidP="001817AB">
      <w:pPr>
        <w:spacing w:after="0" w:line="240" w:lineRule="auto"/>
      </w:pPr>
      <w:r>
        <w:separator/>
      </w:r>
    </w:p>
  </w:endnote>
  <w:endnote w:type="continuationSeparator" w:id="0">
    <w:p w14:paraId="256459F1" w14:textId="77777777" w:rsidR="008376F4" w:rsidRDefault="008376F4" w:rsidP="0018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E2422" w14:textId="77777777" w:rsidR="001817AB" w:rsidRDefault="0018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6A952" w14:textId="77777777" w:rsidR="001817AB" w:rsidRDefault="0018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4A6BD" w14:textId="77777777" w:rsidR="001817AB" w:rsidRDefault="0018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EB283" w14:textId="77777777" w:rsidR="008376F4" w:rsidRDefault="008376F4" w:rsidP="001817AB">
      <w:pPr>
        <w:spacing w:after="0" w:line="240" w:lineRule="auto"/>
      </w:pPr>
      <w:r>
        <w:separator/>
      </w:r>
    </w:p>
  </w:footnote>
  <w:footnote w:type="continuationSeparator" w:id="0">
    <w:p w14:paraId="7A32DA90" w14:textId="77777777" w:rsidR="008376F4" w:rsidRDefault="008376F4" w:rsidP="0018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EC733" w14:textId="77777777" w:rsidR="001817AB" w:rsidRDefault="0018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9BB0C" w14:textId="00AD3537" w:rsidR="001817AB" w:rsidRDefault="00181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46693" w14:textId="77777777" w:rsidR="001817AB" w:rsidRDefault="0018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17461"/>
    <w:multiLevelType w:val="hybridMultilevel"/>
    <w:tmpl w:val="1ABAAE6A"/>
    <w:lvl w:ilvl="0" w:tplc="DECA83B4">
      <w:start w:val="6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D2B38"/>
    <w:multiLevelType w:val="hybridMultilevel"/>
    <w:tmpl w:val="574C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86281"/>
    <w:multiLevelType w:val="hybridMultilevel"/>
    <w:tmpl w:val="4BD466F0"/>
    <w:lvl w:ilvl="0" w:tplc="DE20F49A">
      <w:start w:val="6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3"/>
  </w:num>
  <w:num w:numId="2" w16cid:durableId="638851292">
    <w:abstractNumId w:val="0"/>
  </w:num>
  <w:num w:numId="3" w16cid:durableId="1265113272">
    <w:abstractNumId w:val="2"/>
  </w:num>
  <w:num w:numId="4" w16cid:durableId="198936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0570"/>
    <w:rsid w:val="0002278A"/>
    <w:rsid w:val="0003037C"/>
    <w:rsid w:val="000626AA"/>
    <w:rsid w:val="0006376F"/>
    <w:rsid w:val="000771C3"/>
    <w:rsid w:val="0008049D"/>
    <w:rsid w:val="000A0070"/>
    <w:rsid w:val="000C045B"/>
    <w:rsid w:val="000D2F37"/>
    <w:rsid w:val="00100683"/>
    <w:rsid w:val="00102C1A"/>
    <w:rsid w:val="00106C1C"/>
    <w:rsid w:val="0011142F"/>
    <w:rsid w:val="001116DB"/>
    <w:rsid w:val="0012724F"/>
    <w:rsid w:val="00133C4A"/>
    <w:rsid w:val="00143C77"/>
    <w:rsid w:val="00145393"/>
    <w:rsid w:val="001817AB"/>
    <w:rsid w:val="00183433"/>
    <w:rsid w:val="00184B3F"/>
    <w:rsid w:val="00193CDF"/>
    <w:rsid w:val="00196709"/>
    <w:rsid w:val="001A024D"/>
    <w:rsid w:val="001C0A77"/>
    <w:rsid w:val="001C4319"/>
    <w:rsid w:val="001C6094"/>
    <w:rsid w:val="001E1B1F"/>
    <w:rsid w:val="001F7242"/>
    <w:rsid w:val="002047F7"/>
    <w:rsid w:val="0021399A"/>
    <w:rsid w:val="002729B3"/>
    <w:rsid w:val="002813D9"/>
    <w:rsid w:val="002C614C"/>
    <w:rsid w:val="002E4153"/>
    <w:rsid w:val="002F2041"/>
    <w:rsid w:val="00304C7F"/>
    <w:rsid w:val="00335D35"/>
    <w:rsid w:val="00341E39"/>
    <w:rsid w:val="00385AB6"/>
    <w:rsid w:val="003A2BB7"/>
    <w:rsid w:val="003A6011"/>
    <w:rsid w:val="003A7A33"/>
    <w:rsid w:val="003C53B6"/>
    <w:rsid w:val="003D5B34"/>
    <w:rsid w:val="003E2159"/>
    <w:rsid w:val="003E5325"/>
    <w:rsid w:val="003E5A7E"/>
    <w:rsid w:val="003F6E93"/>
    <w:rsid w:val="00423913"/>
    <w:rsid w:val="00435CA7"/>
    <w:rsid w:val="004401CD"/>
    <w:rsid w:val="004573ED"/>
    <w:rsid w:val="00472AC3"/>
    <w:rsid w:val="00472FFC"/>
    <w:rsid w:val="004753E3"/>
    <w:rsid w:val="0048285A"/>
    <w:rsid w:val="00484A14"/>
    <w:rsid w:val="004A164A"/>
    <w:rsid w:val="004C3EFE"/>
    <w:rsid w:val="004D5D91"/>
    <w:rsid w:val="004E2D90"/>
    <w:rsid w:val="004E7DB6"/>
    <w:rsid w:val="004F3D4F"/>
    <w:rsid w:val="004F6DA6"/>
    <w:rsid w:val="0052060E"/>
    <w:rsid w:val="00553BF8"/>
    <w:rsid w:val="005922E6"/>
    <w:rsid w:val="005A286C"/>
    <w:rsid w:val="005B0BEA"/>
    <w:rsid w:val="005B39DA"/>
    <w:rsid w:val="005B551C"/>
    <w:rsid w:val="005B7CF2"/>
    <w:rsid w:val="005C5169"/>
    <w:rsid w:val="005C63E6"/>
    <w:rsid w:val="005D12B9"/>
    <w:rsid w:val="00601A5B"/>
    <w:rsid w:val="00617133"/>
    <w:rsid w:val="00617A7B"/>
    <w:rsid w:val="0062526B"/>
    <w:rsid w:val="00626E31"/>
    <w:rsid w:val="006359CB"/>
    <w:rsid w:val="00650AF5"/>
    <w:rsid w:val="00654A5F"/>
    <w:rsid w:val="00657EAC"/>
    <w:rsid w:val="00687F61"/>
    <w:rsid w:val="00692605"/>
    <w:rsid w:val="006A3179"/>
    <w:rsid w:val="006D76D3"/>
    <w:rsid w:val="00706759"/>
    <w:rsid w:val="00724E34"/>
    <w:rsid w:val="0073018A"/>
    <w:rsid w:val="00761E6C"/>
    <w:rsid w:val="007850B8"/>
    <w:rsid w:val="007B30D1"/>
    <w:rsid w:val="007D0097"/>
    <w:rsid w:val="007E373F"/>
    <w:rsid w:val="00804271"/>
    <w:rsid w:val="00831193"/>
    <w:rsid w:val="008376F4"/>
    <w:rsid w:val="00857C6E"/>
    <w:rsid w:val="00871F7A"/>
    <w:rsid w:val="00876E4B"/>
    <w:rsid w:val="0088115B"/>
    <w:rsid w:val="00891BED"/>
    <w:rsid w:val="008B4B70"/>
    <w:rsid w:val="008B5B16"/>
    <w:rsid w:val="008C10DC"/>
    <w:rsid w:val="008D492F"/>
    <w:rsid w:val="008D53C2"/>
    <w:rsid w:val="008F3FF0"/>
    <w:rsid w:val="00912C97"/>
    <w:rsid w:val="00926BA4"/>
    <w:rsid w:val="00944D40"/>
    <w:rsid w:val="00981ED1"/>
    <w:rsid w:val="00995875"/>
    <w:rsid w:val="009A1705"/>
    <w:rsid w:val="009B4920"/>
    <w:rsid w:val="009C0203"/>
    <w:rsid w:val="009C04FB"/>
    <w:rsid w:val="009C4031"/>
    <w:rsid w:val="009C5D67"/>
    <w:rsid w:val="009D443D"/>
    <w:rsid w:val="00A14056"/>
    <w:rsid w:val="00A41011"/>
    <w:rsid w:val="00A930B4"/>
    <w:rsid w:val="00A930D9"/>
    <w:rsid w:val="00AA17FF"/>
    <w:rsid w:val="00AB64D9"/>
    <w:rsid w:val="00AB67A8"/>
    <w:rsid w:val="00AD5714"/>
    <w:rsid w:val="00AE54BD"/>
    <w:rsid w:val="00B02A77"/>
    <w:rsid w:val="00B072B5"/>
    <w:rsid w:val="00B523DB"/>
    <w:rsid w:val="00B6072D"/>
    <w:rsid w:val="00B8529C"/>
    <w:rsid w:val="00B85404"/>
    <w:rsid w:val="00B90ED0"/>
    <w:rsid w:val="00B9344A"/>
    <w:rsid w:val="00B95588"/>
    <w:rsid w:val="00B97867"/>
    <w:rsid w:val="00BA2E76"/>
    <w:rsid w:val="00BC15D5"/>
    <w:rsid w:val="00BD1889"/>
    <w:rsid w:val="00BD6C32"/>
    <w:rsid w:val="00C600C6"/>
    <w:rsid w:val="00C61433"/>
    <w:rsid w:val="00C7049F"/>
    <w:rsid w:val="00C7735B"/>
    <w:rsid w:val="00C773CC"/>
    <w:rsid w:val="00C83DB7"/>
    <w:rsid w:val="00C95411"/>
    <w:rsid w:val="00CA2AAA"/>
    <w:rsid w:val="00CD59C9"/>
    <w:rsid w:val="00D07268"/>
    <w:rsid w:val="00D22713"/>
    <w:rsid w:val="00D31704"/>
    <w:rsid w:val="00D319FE"/>
    <w:rsid w:val="00D468BE"/>
    <w:rsid w:val="00D51DB7"/>
    <w:rsid w:val="00D66DE6"/>
    <w:rsid w:val="00D754B3"/>
    <w:rsid w:val="00DA0BA3"/>
    <w:rsid w:val="00DA53CC"/>
    <w:rsid w:val="00DC3EFB"/>
    <w:rsid w:val="00DC4350"/>
    <w:rsid w:val="00DD7EA5"/>
    <w:rsid w:val="00DF3C2F"/>
    <w:rsid w:val="00E02011"/>
    <w:rsid w:val="00E60EDF"/>
    <w:rsid w:val="00E97183"/>
    <w:rsid w:val="00EA3E03"/>
    <w:rsid w:val="00EC206B"/>
    <w:rsid w:val="00EC7582"/>
    <w:rsid w:val="00EC79A7"/>
    <w:rsid w:val="00F059FE"/>
    <w:rsid w:val="00F07FD8"/>
    <w:rsid w:val="00F3606E"/>
    <w:rsid w:val="00FA0D44"/>
    <w:rsid w:val="00FA73F6"/>
    <w:rsid w:val="00FB65A3"/>
    <w:rsid w:val="00FC2D57"/>
    <w:rsid w:val="00FF689C"/>
    <w:rsid w:val="5C1BC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styleId="Header">
    <w:name w:val="header"/>
    <w:basedOn w:val="Normal"/>
    <w:link w:val="HeaderChar"/>
    <w:uiPriority w:val="99"/>
    <w:unhideWhenUsed/>
    <w:rsid w:val="0018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7AB"/>
  </w:style>
  <w:style w:type="paragraph" w:styleId="Footer">
    <w:name w:val="footer"/>
    <w:basedOn w:val="Normal"/>
    <w:link w:val="FooterChar"/>
    <w:uiPriority w:val="99"/>
    <w:unhideWhenUsed/>
    <w:rsid w:val="0018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AB"/>
  </w:style>
  <w:style w:type="paragraph" w:styleId="BodyText2">
    <w:name w:val="Body Text 2"/>
    <w:basedOn w:val="Normal"/>
    <w:link w:val="BodyText2Char"/>
    <w:rsid w:val="003E5A7E"/>
    <w:pPr>
      <w:tabs>
        <w:tab w:val="left" w:pos="1440"/>
        <w:tab w:val="left" w:pos="3600"/>
        <w:tab w:val="right" w:pos="9090"/>
      </w:tabs>
      <w:spacing w:after="0" w:line="240" w:lineRule="auto"/>
      <w:ind w:right="-7"/>
    </w:pPr>
    <w:rPr>
      <w:rFonts w:ascii="Times New Roman" w:eastAsia="Times New Roman" w:hAnsi="Times New Roman" w:cs="Times New Roman"/>
      <w:b/>
      <w:kern w:val="0"/>
      <w:szCs w:val="20"/>
      <w:lang w:eastAsia="en-GB"/>
      <w14:ligatures w14:val="none"/>
    </w:rPr>
  </w:style>
  <w:style w:type="character" w:customStyle="1" w:styleId="BodyText2Char">
    <w:name w:val="Body Text 2 Char"/>
    <w:basedOn w:val="DefaultParagraphFont"/>
    <w:link w:val="BodyText2"/>
    <w:rsid w:val="003E5A7E"/>
    <w:rPr>
      <w:rFonts w:ascii="Times New Roman" w:eastAsia="Times New Roman" w:hAnsi="Times New Roman" w:cs="Times New Roman"/>
      <w:b/>
      <w:kern w:val="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95367645">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315229757">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1127045314">
      <w:bodyDiv w:val="1"/>
      <w:marLeft w:val="0"/>
      <w:marRight w:val="0"/>
      <w:marTop w:val="0"/>
      <w:marBottom w:val="0"/>
      <w:divBdr>
        <w:top w:val="none" w:sz="0" w:space="0" w:color="auto"/>
        <w:left w:val="none" w:sz="0" w:space="0" w:color="auto"/>
        <w:bottom w:val="none" w:sz="0" w:space="0" w:color="auto"/>
        <w:right w:val="none" w:sz="0" w:space="0" w:color="auto"/>
      </w:divBdr>
    </w:div>
    <w:div w:id="1249540703">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topham@warwicktowncounci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27</cp:revision>
  <cp:lastPrinted>2024-04-05T09:58:00Z</cp:lastPrinted>
  <dcterms:created xsi:type="dcterms:W3CDTF">2024-05-13T11:27:00Z</dcterms:created>
  <dcterms:modified xsi:type="dcterms:W3CDTF">2024-05-30T15:04:00Z</dcterms:modified>
</cp:coreProperties>
</file>