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4B3F" w14:paraId="282E8502" w14:textId="77777777" w:rsidTr="00184B3F">
        <w:tc>
          <w:tcPr>
            <w:tcW w:w="9016" w:type="dxa"/>
          </w:tcPr>
          <w:p w14:paraId="410E2E05" w14:textId="76016DB9" w:rsidR="00184B3F" w:rsidRPr="00184B3F" w:rsidRDefault="00184B3F" w:rsidP="00184B3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0359EAA" wp14:editId="025D4FF8">
                  <wp:extent cx="733425" cy="985451"/>
                  <wp:effectExtent l="0" t="0" r="0" b="0"/>
                  <wp:docPr id="2100534269" name="Picture 1" descr="A black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534269" name="Picture 1" descr="A black and white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031" cy="990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13C2D" w14:textId="04B45059" w:rsidR="00B97867" w:rsidRPr="00184B3F" w:rsidRDefault="00184B3F" w:rsidP="00831193">
            <w:pPr>
              <w:jc w:val="center"/>
            </w:pPr>
            <w:r w:rsidRPr="00184B3F">
              <w:rPr>
                <w:sz w:val="40"/>
                <w:szCs w:val="40"/>
              </w:rPr>
              <w:t>WARWICK TOWN COUNCIL</w:t>
            </w:r>
          </w:p>
        </w:tc>
      </w:tr>
      <w:tr w:rsidR="00184B3F" w14:paraId="7E84B28A" w14:textId="77777777" w:rsidTr="00184B3F">
        <w:tc>
          <w:tcPr>
            <w:tcW w:w="9016" w:type="dxa"/>
          </w:tcPr>
          <w:p w14:paraId="1A35A225" w14:textId="2CD0689E" w:rsidR="00184B3F" w:rsidRDefault="00B97867" w:rsidP="00184B3F">
            <w:pPr>
              <w:jc w:val="center"/>
              <w:rPr>
                <w:sz w:val="32"/>
                <w:szCs w:val="32"/>
              </w:rPr>
            </w:pPr>
            <w:r w:rsidRPr="00B97867">
              <w:rPr>
                <w:sz w:val="32"/>
                <w:szCs w:val="32"/>
              </w:rPr>
              <w:t xml:space="preserve">TOWN CLERK </w:t>
            </w:r>
          </w:p>
          <w:p w14:paraId="1BB15E8B" w14:textId="147B2905" w:rsidR="00B97867" w:rsidRDefault="00B97867" w:rsidP="00831193">
            <w:pPr>
              <w:jc w:val="center"/>
            </w:pPr>
            <w:r w:rsidRPr="00B97867">
              <w:rPr>
                <w:sz w:val="32"/>
                <w:szCs w:val="32"/>
              </w:rPr>
              <w:t>Jayne Topham</w:t>
            </w:r>
          </w:p>
        </w:tc>
      </w:tr>
      <w:tr w:rsidR="00184B3F" w14:paraId="110035C9" w14:textId="77777777" w:rsidTr="00184B3F">
        <w:tc>
          <w:tcPr>
            <w:tcW w:w="9016" w:type="dxa"/>
          </w:tcPr>
          <w:p w14:paraId="20047291" w14:textId="1070E4C8" w:rsidR="00B97867" w:rsidRPr="00B97867" w:rsidRDefault="00B97867" w:rsidP="00B97867">
            <w:pPr>
              <w:jc w:val="center"/>
              <w:rPr>
                <w:sz w:val="28"/>
                <w:szCs w:val="28"/>
              </w:rPr>
            </w:pPr>
            <w:r>
              <w:rPr>
                <w:color w:val="2F5496"/>
              </w:rPr>
              <w:tab/>
            </w:r>
            <w:r w:rsidRPr="00B97867">
              <w:rPr>
                <w:sz w:val="28"/>
                <w:szCs w:val="28"/>
              </w:rPr>
              <w:t>Court House, Jury Street, Warwick CV3</w:t>
            </w:r>
            <w:r w:rsidR="0062526B">
              <w:rPr>
                <w:sz w:val="28"/>
                <w:szCs w:val="28"/>
              </w:rPr>
              <w:t xml:space="preserve">4 4EW </w:t>
            </w:r>
            <w:r w:rsidRPr="00B97867">
              <w:rPr>
                <w:sz w:val="28"/>
                <w:szCs w:val="28"/>
              </w:rPr>
              <w:t>Tel: 01926 411694</w:t>
            </w:r>
          </w:p>
          <w:p w14:paraId="10479709" w14:textId="2D5DD711" w:rsidR="00B97867" w:rsidRPr="00831193" w:rsidRDefault="00B97867" w:rsidP="00B97867">
            <w:pPr>
              <w:jc w:val="center"/>
              <w:rPr>
                <w:sz w:val="24"/>
                <w:szCs w:val="24"/>
              </w:rPr>
            </w:pPr>
            <w:r w:rsidRPr="00831193">
              <w:rPr>
                <w:sz w:val="24"/>
                <w:szCs w:val="24"/>
              </w:rPr>
              <w:t xml:space="preserve">Email: </w:t>
            </w:r>
            <w:hyperlink r:id="rId8" w:history="1">
              <w:r w:rsidRPr="00831193">
                <w:rPr>
                  <w:rStyle w:val="Hyperlink"/>
                  <w:sz w:val="24"/>
                  <w:szCs w:val="24"/>
                </w:rPr>
                <w:t>jaynetopham@warwicktowncouncil.org.uk</w:t>
              </w:r>
            </w:hyperlink>
          </w:p>
          <w:p w14:paraId="6FC4A573" w14:textId="10FF4DF1" w:rsidR="00184B3F" w:rsidRPr="00831193" w:rsidRDefault="00B97867" w:rsidP="00831193">
            <w:pPr>
              <w:jc w:val="center"/>
              <w:rPr>
                <w:color w:val="2F5496"/>
                <w:sz w:val="24"/>
                <w:szCs w:val="24"/>
              </w:rPr>
            </w:pPr>
            <w:r w:rsidRPr="00831193">
              <w:rPr>
                <w:sz w:val="24"/>
                <w:szCs w:val="24"/>
              </w:rPr>
              <w:t xml:space="preserve">Website: </w:t>
            </w:r>
            <w:hyperlink r:id="rId9" w:history="1">
              <w:r w:rsidRPr="00831193">
                <w:rPr>
                  <w:rStyle w:val="Hyperlink"/>
                  <w:sz w:val="24"/>
                  <w:szCs w:val="24"/>
                </w:rPr>
                <w:t>https://www.warwicktowncouncil.gov.uk/</w:t>
              </w:r>
            </w:hyperlink>
          </w:p>
          <w:p w14:paraId="43C2533D" w14:textId="39537E3C" w:rsidR="00184B3F" w:rsidRDefault="00184B3F" w:rsidP="00184B3F">
            <w:pPr>
              <w:spacing w:line="259" w:lineRule="auto"/>
              <w:ind w:left="-7350" w:right="42"/>
              <w:jc w:val="both"/>
            </w:pPr>
            <w:r>
              <w:rPr>
                <w:color w:val="2F5496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B97867" w14:paraId="3FC38CAB" w14:textId="77777777" w:rsidTr="00184B3F">
        <w:tc>
          <w:tcPr>
            <w:tcW w:w="9016" w:type="dxa"/>
          </w:tcPr>
          <w:p w14:paraId="37151B42" w14:textId="6030C7E8" w:rsidR="00B97867" w:rsidRPr="00C600C6" w:rsidRDefault="00E42445" w:rsidP="00B97867">
            <w:pPr>
              <w:jc w:val="center"/>
              <w:rPr>
                <w:color w:val="2F5496"/>
                <w:sz w:val="40"/>
                <w:szCs w:val="40"/>
              </w:rPr>
            </w:pPr>
            <w:r>
              <w:rPr>
                <w:color w:val="2F5496"/>
                <w:sz w:val="40"/>
                <w:szCs w:val="40"/>
              </w:rPr>
              <w:t>ALLOTMENTS</w:t>
            </w:r>
            <w:r w:rsidR="00B97867" w:rsidRPr="00C600C6">
              <w:rPr>
                <w:color w:val="2F5496"/>
                <w:sz w:val="40"/>
                <w:szCs w:val="40"/>
              </w:rPr>
              <w:t xml:space="preserve"> COMMITTEE</w:t>
            </w:r>
          </w:p>
        </w:tc>
      </w:tr>
      <w:tr w:rsidR="00B97867" w14:paraId="41E5A136" w14:textId="77777777" w:rsidTr="00184B3F">
        <w:tc>
          <w:tcPr>
            <w:tcW w:w="9016" w:type="dxa"/>
          </w:tcPr>
          <w:p w14:paraId="221CB201" w14:textId="1AAB547B" w:rsidR="00B97867" w:rsidRPr="00B97867" w:rsidRDefault="00E42445" w:rsidP="00D656CA">
            <w:pPr>
              <w:tabs>
                <w:tab w:val="left" w:pos="1440"/>
                <w:tab w:val="left" w:pos="3600"/>
                <w:tab w:val="right" w:pos="9090"/>
              </w:tabs>
              <w:ind w:right="-7"/>
              <w:jc w:val="center"/>
              <w:rPr>
                <w:color w:val="2F549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MONDAY 2</w:t>
            </w:r>
            <w:r w:rsidR="009B258A">
              <w:rPr>
                <w:rFonts w:eastAsia="Times New Roman" w:cs="Times New Roman"/>
                <w:b/>
                <w:bCs/>
                <w:sz w:val="24"/>
                <w:szCs w:val="24"/>
              </w:rPr>
              <w:t>9</w:t>
            </w:r>
            <w:r w:rsidR="009B258A" w:rsidRPr="009B258A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9B258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APRIL</w:t>
            </w:r>
            <w:r w:rsidR="00B97867" w:rsidRPr="0083119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2024</w:t>
            </w:r>
            <w:r w:rsidR="00B97867" w:rsidRPr="00831193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7867" w14:paraId="27A65C5D" w14:textId="77777777" w:rsidTr="00184B3F">
        <w:tc>
          <w:tcPr>
            <w:tcW w:w="9016" w:type="dxa"/>
          </w:tcPr>
          <w:p w14:paraId="3432116F" w14:textId="16E46F68" w:rsidR="00B97867" w:rsidRPr="00B97867" w:rsidRDefault="00D656CA" w:rsidP="00B97867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PRESENT</w:t>
            </w:r>
            <w:r w:rsidR="00B97867" w:rsidRPr="00B97867">
              <w:rPr>
                <w:b/>
                <w:sz w:val="24"/>
                <w:szCs w:val="24"/>
              </w:rPr>
              <w:t>:</w:t>
            </w:r>
          </w:p>
          <w:p w14:paraId="765DFE4E" w14:textId="75C5CB8E" w:rsidR="00B97867" w:rsidRPr="00B97867" w:rsidRDefault="00B97867" w:rsidP="00B97867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sz w:val="24"/>
                <w:szCs w:val="24"/>
              </w:rPr>
            </w:pPr>
            <w:r w:rsidRPr="00B97867">
              <w:rPr>
                <w:sz w:val="24"/>
                <w:szCs w:val="24"/>
              </w:rPr>
              <w:t xml:space="preserve">Councillor </w:t>
            </w:r>
            <w:r w:rsidR="009B258A">
              <w:rPr>
                <w:sz w:val="24"/>
                <w:szCs w:val="24"/>
              </w:rPr>
              <w:t xml:space="preserve">K Dray (Deputy </w:t>
            </w:r>
            <w:r w:rsidR="003118B3">
              <w:rPr>
                <w:sz w:val="24"/>
                <w:szCs w:val="24"/>
              </w:rPr>
              <w:t>Chair)</w:t>
            </w:r>
            <w:r w:rsidR="003118B3" w:rsidRPr="00B97867">
              <w:rPr>
                <w:sz w:val="24"/>
                <w:szCs w:val="24"/>
              </w:rPr>
              <w:t xml:space="preserve">  </w:t>
            </w:r>
            <w:r w:rsidRPr="00B97867">
              <w:rPr>
                <w:sz w:val="24"/>
                <w:szCs w:val="24"/>
              </w:rPr>
              <w:t xml:space="preserve">                             Councillor </w:t>
            </w:r>
            <w:r w:rsidR="00E42445">
              <w:rPr>
                <w:sz w:val="24"/>
                <w:szCs w:val="24"/>
              </w:rPr>
              <w:t>D Skinner (substituting)</w:t>
            </w:r>
            <w:r w:rsidRPr="00B97867">
              <w:rPr>
                <w:sz w:val="24"/>
                <w:szCs w:val="24"/>
              </w:rPr>
              <w:t xml:space="preserve">                          </w:t>
            </w:r>
          </w:p>
          <w:p w14:paraId="59D6E978" w14:textId="77777777" w:rsidR="009B258A" w:rsidRDefault="00B97867" w:rsidP="00B97867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sz w:val="24"/>
                <w:szCs w:val="24"/>
              </w:rPr>
            </w:pPr>
            <w:r w:rsidRPr="00B97867">
              <w:rPr>
                <w:sz w:val="24"/>
                <w:szCs w:val="24"/>
              </w:rPr>
              <w:t xml:space="preserve">Councillor </w:t>
            </w:r>
            <w:r w:rsidR="00E42445">
              <w:rPr>
                <w:sz w:val="24"/>
                <w:szCs w:val="24"/>
              </w:rPr>
              <w:t>CL Moynihan</w:t>
            </w:r>
            <w:r w:rsidRPr="00B97867">
              <w:rPr>
                <w:sz w:val="24"/>
                <w:szCs w:val="24"/>
              </w:rPr>
              <w:t xml:space="preserve">    </w:t>
            </w:r>
          </w:p>
          <w:p w14:paraId="26502412" w14:textId="77777777" w:rsidR="009B258A" w:rsidRDefault="009B258A" w:rsidP="00B97867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Councillor E Harrison</w:t>
            </w:r>
          </w:p>
          <w:p w14:paraId="646BBF44" w14:textId="114F6637" w:rsidR="00E42445" w:rsidRDefault="009B258A" w:rsidP="00B97867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Councillor P Wightman</w:t>
            </w:r>
            <w:r w:rsidR="00B97867" w:rsidRPr="00B97867">
              <w:rPr>
                <w:sz w:val="24"/>
                <w:szCs w:val="24"/>
              </w:rPr>
              <w:t xml:space="preserve">                                    </w:t>
            </w:r>
          </w:p>
          <w:p w14:paraId="444A7726" w14:textId="77777777" w:rsidR="00E42445" w:rsidRDefault="00E42445" w:rsidP="00B97867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sz w:val="24"/>
                <w:szCs w:val="24"/>
              </w:rPr>
            </w:pPr>
          </w:p>
          <w:p w14:paraId="4E9842DB" w14:textId="77777777" w:rsidR="00D656CA" w:rsidRPr="00B97867" w:rsidRDefault="00D656CA" w:rsidP="00B97867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sz w:val="28"/>
                <w:szCs w:val="28"/>
              </w:rPr>
            </w:pPr>
          </w:p>
          <w:p w14:paraId="5F179B1C" w14:textId="482312F1" w:rsidR="00B97867" w:rsidRPr="00D656CA" w:rsidRDefault="00E42445" w:rsidP="00B97867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Assistant </w:t>
            </w:r>
            <w:r w:rsidR="00D656CA" w:rsidRPr="00D656CA">
              <w:rPr>
                <w:rFonts w:eastAsia="Times New Roman" w:cs="Times New Roman"/>
                <w:bCs/>
                <w:sz w:val="24"/>
                <w:szCs w:val="24"/>
              </w:rPr>
              <w:t xml:space="preserve">Town Clerk Mrs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K Geddes</w:t>
            </w:r>
          </w:p>
        </w:tc>
      </w:tr>
      <w:tr w:rsidR="00B97867" w14:paraId="445E4BBD" w14:textId="77777777" w:rsidTr="00184B3F">
        <w:tc>
          <w:tcPr>
            <w:tcW w:w="9016" w:type="dxa"/>
          </w:tcPr>
          <w:p w14:paraId="27BAF3F6" w14:textId="7C028B45" w:rsidR="00B97867" w:rsidRPr="00B97867" w:rsidRDefault="00B97867" w:rsidP="00B97867">
            <w:pPr>
              <w:tabs>
                <w:tab w:val="left" w:pos="1440"/>
                <w:tab w:val="left" w:pos="3600"/>
                <w:tab w:val="right" w:pos="9090"/>
              </w:tabs>
              <w:ind w:left="3600" w:right="-7" w:hanging="3600"/>
              <w:rPr>
                <w:b/>
                <w:sz w:val="24"/>
                <w:szCs w:val="24"/>
                <w:u w:val="single"/>
              </w:rPr>
            </w:pPr>
            <w:r w:rsidRPr="00B97867">
              <w:rPr>
                <w:b/>
                <w:sz w:val="24"/>
                <w:szCs w:val="24"/>
                <w:u w:val="single"/>
              </w:rPr>
              <w:t>COOPTED MEMBERS</w:t>
            </w:r>
            <w:r w:rsidR="00D656CA">
              <w:rPr>
                <w:b/>
                <w:sz w:val="24"/>
                <w:szCs w:val="24"/>
                <w:u w:val="single"/>
              </w:rPr>
              <w:t xml:space="preserve"> PRESENT</w:t>
            </w:r>
            <w:r w:rsidRPr="00B97867">
              <w:rPr>
                <w:b/>
                <w:sz w:val="24"/>
                <w:szCs w:val="24"/>
                <w:u w:val="single"/>
              </w:rPr>
              <w:t>:</w:t>
            </w:r>
          </w:p>
          <w:p w14:paraId="057A0B4F" w14:textId="0C96022C" w:rsidR="00E42445" w:rsidRPr="00E42445" w:rsidRDefault="00E42445" w:rsidP="00E42445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S Poynter (PEAS), Mr A Will (Canalside</w:t>
            </w:r>
            <w:r w:rsidR="00767D9F">
              <w:rPr>
                <w:sz w:val="24"/>
                <w:szCs w:val="24"/>
              </w:rPr>
              <w:t>), Mr</w:t>
            </w:r>
            <w:r>
              <w:rPr>
                <w:sz w:val="24"/>
                <w:szCs w:val="24"/>
              </w:rPr>
              <w:t xml:space="preserve"> P Collier (</w:t>
            </w:r>
            <w:proofErr w:type="spellStart"/>
            <w:r>
              <w:rPr>
                <w:sz w:val="24"/>
                <w:szCs w:val="24"/>
              </w:rPr>
              <w:t>Railwayside</w:t>
            </w:r>
            <w:proofErr w:type="spellEnd"/>
            <w:r>
              <w:rPr>
                <w:sz w:val="24"/>
                <w:szCs w:val="24"/>
              </w:rPr>
              <w:t>), Mr P Lamb (WHS), Mr P Borrill (PEAS)</w:t>
            </w:r>
            <w:r w:rsidRPr="00B97867">
              <w:rPr>
                <w:sz w:val="24"/>
                <w:szCs w:val="24"/>
              </w:rPr>
              <w:t xml:space="preserve">                                </w:t>
            </w:r>
          </w:p>
          <w:p w14:paraId="6823E6E8" w14:textId="7C464283" w:rsidR="00B97867" w:rsidRPr="00B97867" w:rsidRDefault="00B97867" w:rsidP="00B90ED0">
            <w:pPr>
              <w:tabs>
                <w:tab w:val="left" w:pos="1440"/>
                <w:tab w:val="left" w:pos="3600"/>
                <w:tab w:val="right" w:pos="9090"/>
              </w:tabs>
              <w:ind w:left="3600" w:right="-7" w:hanging="3600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B97867" w14:paraId="45FBD333" w14:textId="77777777" w:rsidTr="00184B3F">
        <w:tc>
          <w:tcPr>
            <w:tcW w:w="9016" w:type="dxa"/>
          </w:tcPr>
          <w:p w14:paraId="0F1293AC" w14:textId="77777777" w:rsidR="00B97867" w:rsidRDefault="00D656CA" w:rsidP="005922E6">
            <w:pPr>
              <w:pStyle w:val="Heading3"/>
              <w:jc w:val="center"/>
              <w:rPr>
                <w:sz w:val="36"/>
                <w:szCs w:val="36"/>
              </w:rPr>
            </w:pPr>
            <w:r>
              <w:rPr>
                <w:rFonts w:ascii="Calibri" w:hAnsi="Calibri"/>
                <w:b/>
                <w:color w:val="auto"/>
                <w:sz w:val="36"/>
                <w:szCs w:val="36"/>
              </w:rPr>
              <w:t>MINUTES</w:t>
            </w:r>
            <w:r w:rsidR="00B97867" w:rsidRPr="00B97867">
              <w:rPr>
                <w:sz w:val="36"/>
                <w:szCs w:val="36"/>
              </w:rPr>
              <w:tab/>
            </w:r>
          </w:p>
          <w:p w14:paraId="281197DD" w14:textId="3FB987E2" w:rsidR="00C33F3D" w:rsidRPr="00C33F3D" w:rsidRDefault="00C33F3D" w:rsidP="00C33F3D">
            <w:pPr>
              <w:rPr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92"/>
        <w:tblW w:w="9129" w:type="dxa"/>
        <w:tblLook w:val="04A0" w:firstRow="1" w:lastRow="0" w:firstColumn="1" w:lastColumn="0" w:noHBand="0" w:noVBand="1"/>
      </w:tblPr>
      <w:tblGrid>
        <w:gridCol w:w="704"/>
        <w:gridCol w:w="8425"/>
      </w:tblGrid>
      <w:tr w:rsidR="00184B3F" w14:paraId="0139F345" w14:textId="77777777" w:rsidTr="00831193">
        <w:tc>
          <w:tcPr>
            <w:tcW w:w="704" w:type="dxa"/>
          </w:tcPr>
          <w:p w14:paraId="6C256EF6" w14:textId="5EBA11B5" w:rsidR="00184B3F" w:rsidRPr="00145393" w:rsidRDefault="00B45371" w:rsidP="0003559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62611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</w:tc>
        <w:tc>
          <w:tcPr>
            <w:tcW w:w="8425" w:type="dxa"/>
          </w:tcPr>
          <w:p w14:paraId="248C3BF9" w14:textId="42148CD9" w:rsidR="00145393" w:rsidRPr="00E42445" w:rsidRDefault="00B97867" w:rsidP="00E42445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sz w:val="24"/>
                <w:szCs w:val="24"/>
              </w:rPr>
            </w:pPr>
            <w:r w:rsidRPr="00E42445">
              <w:rPr>
                <w:b/>
                <w:bCs/>
                <w:sz w:val="24"/>
                <w:szCs w:val="24"/>
                <w:u w:val="single"/>
              </w:rPr>
              <w:t>APOLOGIES</w:t>
            </w:r>
            <w:r w:rsidR="00DC3EFB">
              <w:rPr>
                <w:b/>
                <w:bCs/>
              </w:rPr>
              <w:t>:</w:t>
            </w:r>
            <w:r w:rsidR="00D656CA" w:rsidRPr="00B97867">
              <w:rPr>
                <w:sz w:val="24"/>
                <w:szCs w:val="24"/>
              </w:rPr>
              <w:t xml:space="preserve"> Councillor </w:t>
            </w:r>
            <w:r w:rsidR="00922B11">
              <w:rPr>
                <w:sz w:val="24"/>
                <w:szCs w:val="24"/>
              </w:rPr>
              <w:t>M Kaur Mangat, Mr D Barber and Mr D McLeod (Myton Green)</w:t>
            </w:r>
            <w:r w:rsidR="00D656CA">
              <w:rPr>
                <w:sz w:val="24"/>
                <w:szCs w:val="24"/>
              </w:rPr>
              <w:t xml:space="preserve"> sent their apologies – it was resolved to accept them.</w:t>
            </w:r>
            <w:r w:rsidR="00D656CA" w:rsidRPr="00B97867">
              <w:rPr>
                <w:sz w:val="24"/>
                <w:szCs w:val="24"/>
              </w:rPr>
              <w:t xml:space="preserve">                                </w:t>
            </w:r>
          </w:p>
          <w:p w14:paraId="731ED763" w14:textId="02541B76" w:rsidR="005922E6" w:rsidRPr="00CC6D2A" w:rsidRDefault="005922E6" w:rsidP="00831193"/>
        </w:tc>
      </w:tr>
      <w:tr w:rsidR="00184B3F" w14:paraId="35C8C483" w14:textId="77777777" w:rsidTr="00831193">
        <w:tc>
          <w:tcPr>
            <w:tcW w:w="704" w:type="dxa"/>
          </w:tcPr>
          <w:p w14:paraId="27364CC0" w14:textId="1B55A221" w:rsidR="00184B3F" w:rsidRPr="00145393" w:rsidRDefault="00B45371" w:rsidP="0003559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52A60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</w:p>
        </w:tc>
        <w:tc>
          <w:tcPr>
            <w:tcW w:w="8425" w:type="dxa"/>
          </w:tcPr>
          <w:p w14:paraId="63E2C5B2" w14:textId="710A2A8D" w:rsidR="00184B3F" w:rsidRPr="00CD06E4" w:rsidRDefault="00B97867" w:rsidP="0003559A">
            <w:pPr>
              <w:rPr>
                <w:sz w:val="24"/>
                <w:szCs w:val="24"/>
              </w:rPr>
            </w:pPr>
            <w:r w:rsidRPr="00E42445">
              <w:rPr>
                <w:b/>
                <w:bCs/>
                <w:sz w:val="24"/>
                <w:szCs w:val="24"/>
                <w:u w:val="single"/>
              </w:rPr>
              <w:t>DECLARATION OF PERSONAL OR PRE</w:t>
            </w:r>
            <w:r w:rsidR="00A930B4" w:rsidRPr="00E42445">
              <w:rPr>
                <w:b/>
                <w:bCs/>
                <w:sz w:val="24"/>
                <w:szCs w:val="24"/>
                <w:u w:val="single"/>
              </w:rPr>
              <w:t>J</w:t>
            </w:r>
            <w:r w:rsidRPr="00E42445">
              <w:rPr>
                <w:b/>
                <w:bCs/>
                <w:sz w:val="24"/>
                <w:szCs w:val="24"/>
                <w:u w:val="single"/>
              </w:rPr>
              <w:t>UDICIAL INTEREST</w:t>
            </w:r>
            <w:r w:rsidR="00DC3EFB">
              <w:rPr>
                <w:b/>
                <w:bCs/>
              </w:rPr>
              <w:t>:</w:t>
            </w:r>
            <w:r w:rsidR="00D656CA">
              <w:rPr>
                <w:b/>
                <w:bCs/>
              </w:rPr>
              <w:t xml:space="preserve"> </w:t>
            </w:r>
            <w:r w:rsidR="00D656CA" w:rsidRPr="00CD06E4">
              <w:rPr>
                <w:sz w:val="24"/>
                <w:szCs w:val="24"/>
              </w:rPr>
              <w:t>N</w:t>
            </w:r>
            <w:r w:rsidR="00E42445" w:rsidRPr="00CD06E4">
              <w:rPr>
                <w:sz w:val="24"/>
                <w:szCs w:val="24"/>
              </w:rPr>
              <w:t>one</w:t>
            </w:r>
          </w:p>
          <w:p w14:paraId="692B1B72" w14:textId="63A732C1" w:rsidR="00B97867" w:rsidRPr="000131DF" w:rsidRDefault="00B97867" w:rsidP="00831193">
            <w:pPr>
              <w:pStyle w:val="BodyTextInden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184B3F" w14:paraId="1DD618D3" w14:textId="77777777" w:rsidTr="00831193">
        <w:tc>
          <w:tcPr>
            <w:tcW w:w="704" w:type="dxa"/>
          </w:tcPr>
          <w:p w14:paraId="72279A85" w14:textId="33802254" w:rsidR="00184B3F" w:rsidRPr="00B45371" w:rsidRDefault="00C52A60" w:rsidP="0003559A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B45371" w:rsidRPr="00B45371">
              <w:rPr>
                <w:b/>
                <w:bCs/>
              </w:rPr>
              <w:t>.</w:t>
            </w:r>
          </w:p>
        </w:tc>
        <w:tc>
          <w:tcPr>
            <w:tcW w:w="8425" w:type="dxa"/>
          </w:tcPr>
          <w:p w14:paraId="0723365E" w14:textId="77B5F490" w:rsidR="00454F84" w:rsidRDefault="00526EAC" w:rsidP="00454F84">
            <w:r w:rsidRPr="00B3194A">
              <w:rPr>
                <w:b/>
                <w:bCs/>
                <w:sz w:val="24"/>
                <w:szCs w:val="24"/>
                <w:u w:val="single"/>
              </w:rPr>
              <w:t xml:space="preserve">UPDATE FROM </w:t>
            </w:r>
            <w:r w:rsidR="00B3194A" w:rsidRPr="00B3194A">
              <w:rPr>
                <w:b/>
                <w:bCs/>
                <w:sz w:val="24"/>
                <w:szCs w:val="24"/>
                <w:u w:val="single"/>
              </w:rPr>
              <w:t>ALLOTMENT ADMINISTRATION TEAM</w:t>
            </w:r>
            <w:r w:rsidR="00CC4AA7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2429C9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454F84">
              <w:t xml:space="preserve"> Mrs K Geddes</w:t>
            </w:r>
          </w:p>
          <w:p w14:paraId="540D9635" w14:textId="296C4AB5" w:rsidR="00454F84" w:rsidRDefault="00454F84" w:rsidP="00454F84"/>
          <w:p w14:paraId="71656C5D" w14:textId="77777777" w:rsidR="00767D9F" w:rsidRPr="00767D9F" w:rsidRDefault="00000000" w:rsidP="00767D9F">
            <w:pPr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10" w:history="1">
              <w:r w:rsidR="00767D9F" w:rsidRPr="00767D9F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Report to Allotments Committee 29th April 2024.docx</w:t>
              </w:r>
            </w:hyperlink>
          </w:p>
          <w:p w14:paraId="1EEF5D91" w14:textId="28484619" w:rsidR="00184B3F" w:rsidRPr="00B3194A" w:rsidRDefault="00184B3F" w:rsidP="00E42445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E95B0AA" w14:textId="6A5803A7" w:rsidR="00B3194A" w:rsidRDefault="00454F84" w:rsidP="00E42445">
            <w:pPr>
              <w:rPr>
                <w:sz w:val="24"/>
                <w:szCs w:val="24"/>
              </w:rPr>
            </w:pPr>
            <w:r w:rsidRPr="00E70E43">
              <w:rPr>
                <w:sz w:val="24"/>
                <w:szCs w:val="24"/>
              </w:rPr>
              <w:t>Noted and recommendations supported</w:t>
            </w:r>
            <w:r w:rsidR="00CE079E">
              <w:rPr>
                <w:sz w:val="24"/>
                <w:szCs w:val="24"/>
              </w:rPr>
              <w:t>.</w:t>
            </w:r>
          </w:p>
          <w:p w14:paraId="745FE4B6" w14:textId="5872BD07" w:rsidR="00C33F3D" w:rsidRPr="00E70E43" w:rsidRDefault="00C33F3D" w:rsidP="00E42445">
            <w:pPr>
              <w:rPr>
                <w:sz w:val="24"/>
                <w:szCs w:val="24"/>
              </w:rPr>
            </w:pPr>
          </w:p>
        </w:tc>
      </w:tr>
      <w:tr w:rsidR="00184B3F" w14:paraId="65D1F509" w14:textId="77777777" w:rsidTr="00831193">
        <w:tc>
          <w:tcPr>
            <w:tcW w:w="704" w:type="dxa"/>
          </w:tcPr>
          <w:p w14:paraId="39831020" w14:textId="7614B8B3" w:rsidR="00184B3F" w:rsidRPr="00B45371" w:rsidRDefault="00C52A60" w:rsidP="0003559A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B45371" w:rsidRPr="00B45371">
              <w:rPr>
                <w:b/>
                <w:bCs/>
              </w:rPr>
              <w:t>.</w:t>
            </w:r>
          </w:p>
        </w:tc>
        <w:tc>
          <w:tcPr>
            <w:tcW w:w="8425" w:type="dxa"/>
          </w:tcPr>
          <w:p w14:paraId="469DE215" w14:textId="36EE0AA5" w:rsidR="00031909" w:rsidRPr="00B17648" w:rsidRDefault="00817260" w:rsidP="00145393">
            <w:pPr>
              <w:rPr>
                <w:b/>
                <w:sz w:val="24"/>
                <w:szCs w:val="24"/>
                <w:u w:val="single"/>
              </w:rPr>
            </w:pPr>
            <w:r w:rsidRPr="00B17648">
              <w:rPr>
                <w:b/>
                <w:sz w:val="24"/>
                <w:szCs w:val="24"/>
                <w:u w:val="single"/>
              </w:rPr>
              <w:t xml:space="preserve">SITE REPORTS: </w:t>
            </w:r>
          </w:p>
          <w:p w14:paraId="7C671E17" w14:textId="1AE1F8D1" w:rsidR="00ED4218" w:rsidRDefault="005C5169" w:rsidP="009C020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</w:t>
            </w:r>
          </w:p>
          <w:p w14:paraId="0E7DD638" w14:textId="2FEC86B6" w:rsidR="00ED4218" w:rsidRDefault="00D72062" w:rsidP="00C52A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  <w:r w:rsidRPr="006B4DA1">
              <w:rPr>
                <w:bCs/>
                <w:szCs w:val="24"/>
                <w:u w:val="single"/>
              </w:rPr>
              <w:lastRenderedPageBreak/>
              <w:t>PEAS site</w:t>
            </w:r>
            <w:r w:rsidRPr="000503EC">
              <w:rPr>
                <w:bCs/>
                <w:szCs w:val="24"/>
              </w:rPr>
              <w:t xml:space="preserve"> –</w:t>
            </w:r>
            <w:r w:rsidR="00C52A60">
              <w:rPr>
                <w:bCs/>
                <w:szCs w:val="24"/>
              </w:rPr>
              <w:t xml:space="preserve"> to be discussed at next item on the Agenda</w:t>
            </w:r>
          </w:p>
          <w:p w14:paraId="5B60D59D" w14:textId="55689E31" w:rsidR="004569B6" w:rsidRDefault="004569B6" w:rsidP="006B4D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Cs w:val="24"/>
              </w:rPr>
            </w:pPr>
            <w:r w:rsidRPr="006B4DA1">
              <w:rPr>
                <w:bCs/>
                <w:szCs w:val="24"/>
                <w:u w:val="single"/>
              </w:rPr>
              <w:t>Canalside</w:t>
            </w:r>
            <w:r w:rsidR="006B4DA1" w:rsidRPr="006B4DA1">
              <w:rPr>
                <w:bCs/>
                <w:szCs w:val="24"/>
                <w:u w:val="single"/>
              </w:rPr>
              <w:t xml:space="preserve"> site</w:t>
            </w:r>
            <w:r w:rsidR="006B4DA1" w:rsidRPr="006B4DA1">
              <w:rPr>
                <w:bCs/>
                <w:szCs w:val="24"/>
              </w:rPr>
              <w:t xml:space="preserve"> – </w:t>
            </w:r>
            <w:r w:rsidR="00C52A60">
              <w:rPr>
                <w:bCs/>
                <w:szCs w:val="24"/>
              </w:rPr>
              <w:t>no issues reported</w:t>
            </w:r>
          </w:p>
          <w:p w14:paraId="1F3D783C" w14:textId="6AE0FDFA" w:rsidR="00C52A60" w:rsidRDefault="004F4BD0" w:rsidP="006B4D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  <w:u w:val="single"/>
              </w:rPr>
              <w:t xml:space="preserve">Cape Housing </w:t>
            </w:r>
            <w:r>
              <w:rPr>
                <w:bCs/>
                <w:szCs w:val="24"/>
              </w:rPr>
              <w:t>– no issues reported</w:t>
            </w:r>
          </w:p>
          <w:p w14:paraId="4154852C" w14:textId="21CB46D6" w:rsidR="004F4BD0" w:rsidRPr="006B4DA1" w:rsidRDefault="004F4BD0" w:rsidP="006B4D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  <w:u w:val="single"/>
              </w:rPr>
              <w:t>Railwayside</w:t>
            </w:r>
            <w:proofErr w:type="spellEnd"/>
            <w:r>
              <w:rPr>
                <w:bCs/>
                <w:szCs w:val="24"/>
                <w:u w:val="single"/>
              </w:rPr>
              <w:t xml:space="preserve"> </w:t>
            </w:r>
            <w:r>
              <w:rPr>
                <w:bCs/>
                <w:szCs w:val="24"/>
              </w:rPr>
              <w:t>– no further sign of the repeat trespasser</w:t>
            </w:r>
          </w:p>
          <w:p w14:paraId="740E5B50" w14:textId="706B09FC" w:rsidR="00ED4218" w:rsidRDefault="00ED4218" w:rsidP="009C0203"/>
        </w:tc>
      </w:tr>
      <w:tr w:rsidR="00145393" w:rsidRPr="009D0676" w14:paraId="24D70A37" w14:textId="77777777" w:rsidTr="00831193">
        <w:tc>
          <w:tcPr>
            <w:tcW w:w="704" w:type="dxa"/>
          </w:tcPr>
          <w:p w14:paraId="6E3C422D" w14:textId="03BB8F38" w:rsidR="00145393" w:rsidRPr="009D0676" w:rsidRDefault="00E07131" w:rsidP="000355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32</w:t>
            </w:r>
            <w:r w:rsidR="00B45371" w:rsidRPr="009D067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25" w:type="dxa"/>
          </w:tcPr>
          <w:p w14:paraId="490DC90F" w14:textId="5EE9561B" w:rsidR="004E784E" w:rsidRDefault="004E784E" w:rsidP="004E784E">
            <w:pPr>
              <w:rPr>
                <w:rFonts w:eastAsia="Times New Roman"/>
                <w:u w:val="single"/>
              </w:rPr>
            </w:pPr>
            <w:r w:rsidRPr="004E784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PERCY ESTATE FLOODING</w:t>
            </w:r>
            <w:r>
              <w:rPr>
                <w:rFonts w:eastAsia="Times New Roman"/>
                <w:u w:val="single"/>
              </w:rPr>
              <w:t>:</w:t>
            </w:r>
            <w:r w:rsidRPr="00871C5C">
              <w:rPr>
                <w:rFonts w:eastAsia="Times New Roman"/>
                <w:u w:val="single"/>
              </w:rPr>
              <w:t xml:space="preserve"> </w:t>
            </w:r>
          </w:p>
          <w:p w14:paraId="527CE9F0" w14:textId="77777777" w:rsidR="00B65A09" w:rsidRPr="00871C5C" w:rsidRDefault="00B65A09" w:rsidP="004E784E">
            <w:pPr>
              <w:rPr>
                <w:rFonts w:ascii="Aptos" w:eastAsia="Times New Roman" w:hAnsi="Aptos" w:cs="Aptos"/>
                <w:u w:val="single"/>
              </w:rPr>
            </w:pPr>
          </w:p>
          <w:p w14:paraId="30E71200" w14:textId="5A8CEC48" w:rsidR="004E784E" w:rsidRPr="00C61A01" w:rsidRDefault="004E784E" w:rsidP="004E78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ptos" w:eastAsia="Times New Roman" w:hAnsi="Aptos" w:cs="Aptos"/>
                <w:sz w:val="22"/>
              </w:rPr>
            </w:pPr>
            <w:r w:rsidRPr="00B65A09">
              <w:rPr>
                <w:rFonts w:eastAsia="Times New Roman"/>
                <w:sz w:val="22"/>
                <w:u w:val="single"/>
              </w:rPr>
              <w:t>Response by Councils</w:t>
            </w:r>
            <w:r w:rsidR="000C66A9">
              <w:rPr>
                <w:rFonts w:eastAsia="Times New Roman"/>
                <w:sz w:val="22"/>
              </w:rPr>
              <w:t xml:space="preserve"> – lack of </w:t>
            </w:r>
            <w:r w:rsidR="00B65A09">
              <w:rPr>
                <w:rFonts w:eastAsia="Times New Roman"/>
                <w:sz w:val="22"/>
              </w:rPr>
              <w:t>constructive</w:t>
            </w:r>
            <w:r w:rsidR="009F50EB">
              <w:rPr>
                <w:rFonts w:eastAsia="Times New Roman"/>
                <w:sz w:val="22"/>
              </w:rPr>
              <w:t xml:space="preserve"> response from WCC depts and the Environment Agency to date. WCC Assets will take a look at any suggested solutions from our end in conjunction with their property management arm</w:t>
            </w:r>
            <w:r w:rsidR="00B65A09">
              <w:rPr>
                <w:rFonts w:eastAsia="Times New Roman"/>
                <w:sz w:val="22"/>
              </w:rPr>
              <w:t xml:space="preserve"> and see if they can make a useful contribution.</w:t>
            </w:r>
          </w:p>
          <w:p w14:paraId="2FF0E9DB" w14:textId="77777777" w:rsidR="00C61A01" w:rsidRPr="00871C5C" w:rsidRDefault="00C61A01" w:rsidP="00C61A01">
            <w:pPr>
              <w:pStyle w:val="ListParagraph"/>
              <w:spacing w:after="0" w:line="240" w:lineRule="auto"/>
              <w:ind w:firstLine="0"/>
              <w:rPr>
                <w:rFonts w:ascii="Aptos" w:eastAsia="Times New Roman" w:hAnsi="Aptos" w:cs="Aptos"/>
                <w:sz w:val="22"/>
              </w:rPr>
            </w:pPr>
          </w:p>
          <w:p w14:paraId="2BAA63C4" w14:textId="04EBFE8A" w:rsidR="004E784E" w:rsidRDefault="004E784E" w:rsidP="004E78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2"/>
              </w:rPr>
            </w:pPr>
            <w:r w:rsidRPr="00741E8B">
              <w:rPr>
                <w:rFonts w:eastAsia="Times New Roman"/>
                <w:sz w:val="22"/>
                <w:u w:val="single"/>
              </w:rPr>
              <w:t>Potential for rent reduction for plots suffering prolonged flooding</w:t>
            </w:r>
            <w:r w:rsidRPr="00871C5C">
              <w:rPr>
                <w:rFonts w:eastAsia="Times New Roman"/>
                <w:sz w:val="22"/>
              </w:rPr>
              <w:t>.</w:t>
            </w:r>
            <w:r w:rsidR="00C61A01">
              <w:rPr>
                <w:rFonts w:eastAsia="Times New Roman"/>
                <w:sz w:val="22"/>
              </w:rPr>
              <w:t xml:space="preserve"> – </w:t>
            </w:r>
            <w:r w:rsidR="008128BF">
              <w:rPr>
                <w:rFonts w:eastAsia="Times New Roman"/>
                <w:sz w:val="22"/>
              </w:rPr>
              <w:t>PEAS requested a 50% reduction the annual rent they pay to the Town Council for use of the land</w:t>
            </w:r>
            <w:r w:rsidR="00F41FA1">
              <w:rPr>
                <w:rFonts w:eastAsia="Times New Roman"/>
                <w:sz w:val="22"/>
              </w:rPr>
              <w:t xml:space="preserve"> due to the fact that over 50% of their plots are unworkable, have been so since January 2024 and show no signs as yet of improvement</w:t>
            </w:r>
            <w:r w:rsidR="00B33D4D">
              <w:rPr>
                <w:rFonts w:eastAsia="Times New Roman"/>
                <w:sz w:val="22"/>
              </w:rPr>
              <w:t xml:space="preserve"> due to the ongoing wet weather. Current annual rent is £1200, paid in two six monthly </w:t>
            </w:r>
            <w:proofErr w:type="spellStart"/>
            <w:r w:rsidR="00B33D4D">
              <w:rPr>
                <w:rFonts w:eastAsia="Times New Roman"/>
                <w:sz w:val="22"/>
              </w:rPr>
              <w:t>installments</w:t>
            </w:r>
            <w:proofErr w:type="spellEnd"/>
            <w:r w:rsidR="00B33D4D">
              <w:rPr>
                <w:rFonts w:eastAsia="Times New Roman"/>
                <w:sz w:val="22"/>
              </w:rPr>
              <w:t xml:space="preserve">. </w:t>
            </w:r>
          </w:p>
          <w:p w14:paraId="5A8D9844" w14:textId="77777777" w:rsidR="00B33D4D" w:rsidRPr="00B33D4D" w:rsidRDefault="00B33D4D" w:rsidP="00B33D4D">
            <w:pPr>
              <w:pStyle w:val="ListParagraph"/>
              <w:rPr>
                <w:rFonts w:eastAsia="Times New Roman"/>
                <w:sz w:val="22"/>
              </w:rPr>
            </w:pPr>
          </w:p>
          <w:p w14:paraId="072CBE4F" w14:textId="075AF7B5" w:rsidR="00B33D4D" w:rsidRDefault="0044739B" w:rsidP="0044739B">
            <w:pPr>
              <w:pStyle w:val="ListParagraph"/>
              <w:spacing w:after="0" w:line="240" w:lineRule="auto"/>
              <w:ind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Following discussion and a vote it was unanimously agreed that the annual rent for PEAS be reduced by 50% for 2024</w:t>
            </w:r>
            <w:r w:rsidR="00741E8B">
              <w:rPr>
                <w:rFonts w:eastAsia="Times New Roman"/>
                <w:sz w:val="22"/>
              </w:rPr>
              <w:t xml:space="preserve">. </w:t>
            </w:r>
            <w:r w:rsidR="00414B96">
              <w:rPr>
                <w:rFonts w:eastAsia="Times New Roman"/>
                <w:sz w:val="22"/>
              </w:rPr>
              <w:t>Therefore,</w:t>
            </w:r>
            <w:r w:rsidR="00741E8B">
              <w:rPr>
                <w:rFonts w:eastAsia="Times New Roman"/>
                <w:sz w:val="22"/>
              </w:rPr>
              <w:t xml:space="preserve"> they will pay two </w:t>
            </w:r>
            <w:proofErr w:type="spellStart"/>
            <w:r w:rsidR="00741E8B">
              <w:rPr>
                <w:rFonts w:eastAsia="Times New Roman"/>
                <w:sz w:val="22"/>
              </w:rPr>
              <w:t>installments</w:t>
            </w:r>
            <w:proofErr w:type="spellEnd"/>
            <w:r w:rsidR="00741E8B">
              <w:rPr>
                <w:rFonts w:eastAsia="Times New Roman"/>
                <w:sz w:val="22"/>
              </w:rPr>
              <w:t xml:space="preserve"> of £300.</w:t>
            </w:r>
          </w:p>
          <w:p w14:paraId="5F5B0761" w14:textId="77777777" w:rsidR="00741E8B" w:rsidRPr="00871C5C" w:rsidRDefault="00741E8B" w:rsidP="0044739B">
            <w:pPr>
              <w:pStyle w:val="ListParagraph"/>
              <w:spacing w:after="0" w:line="240" w:lineRule="auto"/>
              <w:ind w:firstLine="0"/>
              <w:rPr>
                <w:rFonts w:eastAsia="Times New Roman"/>
                <w:sz w:val="22"/>
              </w:rPr>
            </w:pPr>
          </w:p>
          <w:p w14:paraId="42C220E8" w14:textId="16CCDB12" w:rsidR="004E784E" w:rsidRPr="00871C5C" w:rsidRDefault="004E784E" w:rsidP="004E78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2"/>
              </w:rPr>
            </w:pPr>
            <w:r w:rsidRPr="00414B96">
              <w:rPr>
                <w:rFonts w:eastAsia="Times New Roman"/>
                <w:sz w:val="22"/>
                <w:u w:val="single"/>
              </w:rPr>
              <w:t>Feasibility of installing land drainage using external contractors</w:t>
            </w:r>
            <w:r w:rsidR="00F74ADE">
              <w:rPr>
                <w:rFonts w:eastAsia="Times New Roman"/>
                <w:sz w:val="22"/>
              </w:rPr>
              <w:t xml:space="preserve"> – it was agreed that the best way forward now was to meet onsite at PEAS</w:t>
            </w:r>
            <w:r w:rsidR="00E75610">
              <w:rPr>
                <w:rFonts w:eastAsia="Times New Roman"/>
                <w:sz w:val="22"/>
              </w:rPr>
              <w:t xml:space="preserve"> as soon as possible to discuss </w:t>
            </w:r>
            <w:r w:rsidR="00BF221A">
              <w:rPr>
                <w:rFonts w:eastAsia="Times New Roman"/>
                <w:sz w:val="22"/>
              </w:rPr>
              <w:t xml:space="preserve">possible potential </w:t>
            </w:r>
            <w:r w:rsidR="00414B96">
              <w:rPr>
                <w:rFonts w:eastAsia="Times New Roman"/>
                <w:sz w:val="22"/>
              </w:rPr>
              <w:t>drainage solutions</w:t>
            </w:r>
            <w:r w:rsidR="002B2790">
              <w:rPr>
                <w:rFonts w:eastAsia="Times New Roman"/>
                <w:sz w:val="22"/>
              </w:rPr>
              <w:t xml:space="preserve"> and see what quotes could be sought for works. </w:t>
            </w:r>
            <w:r w:rsidR="007D6E51">
              <w:rPr>
                <w:rFonts w:eastAsia="Times New Roman"/>
                <w:sz w:val="22"/>
              </w:rPr>
              <w:t>Asst Town Clerk to send round possible dates – relevant Committee members to respond ASAP.</w:t>
            </w:r>
          </w:p>
          <w:p w14:paraId="18C3A67F" w14:textId="2CD3189C" w:rsidR="00B17648" w:rsidRPr="009D0676" w:rsidRDefault="00B17648" w:rsidP="00E4244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84B3F" w:rsidRPr="009D0676" w14:paraId="28C5E3F7" w14:textId="77777777" w:rsidTr="00831193">
        <w:tc>
          <w:tcPr>
            <w:tcW w:w="704" w:type="dxa"/>
          </w:tcPr>
          <w:p w14:paraId="42B2468B" w14:textId="54D4BF80" w:rsidR="00184B3F" w:rsidRPr="009D0676" w:rsidRDefault="007D6E51" w:rsidP="000355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  <w:r w:rsidR="00B45371" w:rsidRPr="009D067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25" w:type="dxa"/>
          </w:tcPr>
          <w:p w14:paraId="47347BCF" w14:textId="5DBB1505" w:rsidR="00AF5AC4" w:rsidRDefault="00AF5AC4" w:rsidP="00AF5AC4">
            <w:pPr>
              <w:rPr>
                <w:rFonts w:eastAsia="Times New Roman"/>
              </w:rPr>
            </w:pPr>
            <w:r w:rsidRPr="00AF5AC4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MONEY LAUNDERING &amp; TERRORIST FINANCING REGULATIONS</w:t>
            </w:r>
            <w:r>
              <w:rPr>
                <w:rFonts w:eastAsia="Times New Roman"/>
              </w:rPr>
              <w:t xml:space="preserve"> </w:t>
            </w:r>
            <w:r w:rsidRPr="003564CD">
              <w:rPr>
                <w:rFonts w:eastAsia="Times New Roman"/>
              </w:rPr>
              <w:t>(as advised by the National Allotment Society)</w:t>
            </w:r>
            <w:r>
              <w:rPr>
                <w:rFonts w:eastAsia="Times New Roman"/>
              </w:rPr>
              <w:t xml:space="preserve"> </w:t>
            </w:r>
          </w:p>
          <w:p w14:paraId="576FF6D6" w14:textId="77777777" w:rsidR="00AF5AC4" w:rsidRDefault="00AF5AC4" w:rsidP="00AF5AC4">
            <w:pPr>
              <w:rPr>
                <w:rFonts w:eastAsia="Times New Roman"/>
              </w:rPr>
            </w:pPr>
          </w:p>
          <w:p w14:paraId="01C8092E" w14:textId="0B367F4C" w:rsidR="00AF5AC4" w:rsidRDefault="006D504A" w:rsidP="00AF5A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 have been notified that as </w:t>
            </w:r>
            <w:proofErr w:type="spellStart"/>
            <w:r>
              <w:rPr>
                <w:rFonts w:eastAsia="Times New Roman"/>
              </w:rPr>
              <w:t>unicorporated</w:t>
            </w:r>
            <w:proofErr w:type="spellEnd"/>
            <w:r>
              <w:rPr>
                <w:rFonts w:eastAsia="Times New Roman"/>
              </w:rPr>
              <w:t xml:space="preserve"> associations, the self-managed allotment sites need to register</w:t>
            </w:r>
            <w:r w:rsidR="00C92C8B">
              <w:rPr>
                <w:rFonts w:eastAsia="Times New Roman"/>
              </w:rPr>
              <w:t xml:space="preserve"> with HMRC. This means a minimum of two members of the respective management committees </w:t>
            </w:r>
            <w:r w:rsidR="00A71E07">
              <w:rPr>
                <w:rFonts w:eastAsia="Times New Roman"/>
              </w:rPr>
              <w:t xml:space="preserve">should register online </w:t>
            </w:r>
            <w:r w:rsidR="00932AA4">
              <w:rPr>
                <w:rFonts w:eastAsia="Times New Roman"/>
              </w:rPr>
              <w:t xml:space="preserve">as Trustees of the groups </w:t>
            </w:r>
            <w:r w:rsidR="00A71E07">
              <w:rPr>
                <w:rFonts w:eastAsia="Times New Roman"/>
              </w:rPr>
              <w:t xml:space="preserve">as directed by the NAS. Members had questions around this issue so </w:t>
            </w:r>
            <w:r w:rsidR="001D4710">
              <w:rPr>
                <w:rFonts w:eastAsia="Times New Roman"/>
              </w:rPr>
              <w:t>a call was made to our regional NAS representative Mr Colin Bedford. Mr Bedford answered members queries</w:t>
            </w:r>
            <w:r w:rsidR="00E556AD">
              <w:rPr>
                <w:rFonts w:eastAsia="Times New Roman"/>
              </w:rPr>
              <w:t xml:space="preserve"> and the following points were confirmed:</w:t>
            </w:r>
          </w:p>
          <w:p w14:paraId="07F14381" w14:textId="77777777" w:rsidR="00E556AD" w:rsidRDefault="00E556AD" w:rsidP="00AF5AC4">
            <w:pPr>
              <w:rPr>
                <w:rFonts w:eastAsia="Times New Roman"/>
              </w:rPr>
            </w:pPr>
          </w:p>
          <w:p w14:paraId="0FD6F283" w14:textId="3CCC04AC" w:rsidR="00E556AD" w:rsidRPr="00C258BB" w:rsidRDefault="00932AA4" w:rsidP="00C258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2"/>
              </w:rPr>
            </w:pPr>
            <w:r w:rsidRPr="00C258BB">
              <w:rPr>
                <w:rFonts w:eastAsia="Times New Roman"/>
                <w:sz w:val="22"/>
              </w:rPr>
              <w:t>Any</w:t>
            </w:r>
            <w:r w:rsidR="007B756E">
              <w:rPr>
                <w:rFonts w:eastAsia="Times New Roman"/>
                <w:sz w:val="22"/>
              </w:rPr>
              <w:t xml:space="preserve"> member of the Association who signed the lease or who is a signatory on the bank account can </w:t>
            </w:r>
            <w:r w:rsidR="004E07D9">
              <w:rPr>
                <w:rFonts w:eastAsia="Times New Roman"/>
                <w:sz w:val="22"/>
              </w:rPr>
              <w:t xml:space="preserve">sign up </w:t>
            </w:r>
            <w:r w:rsidR="001D33B9">
              <w:rPr>
                <w:rFonts w:eastAsia="Times New Roman"/>
                <w:sz w:val="22"/>
              </w:rPr>
              <w:t xml:space="preserve">to HMRC </w:t>
            </w:r>
            <w:r w:rsidR="004E07D9">
              <w:rPr>
                <w:rFonts w:eastAsia="Times New Roman"/>
                <w:sz w:val="22"/>
              </w:rPr>
              <w:t>as a Trustee</w:t>
            </w:r>
            <w:r w:rsidR="000D6C3D" w:rsidRPr="00C258BB">
              <w:rPr>
                <w:rFonts w:eastAsia="Times New Roman"/>
                <w:sz w:val="22"/>
              </w:rPr>
              <w:t>.</w:t>
            </w:r>
          </w:p>
          <w:p w14:paraId="6977153B" w14:textId="77777777" w:rsidR="000D6C3D" w:rsidRPr="00C258BB" w:rsidRDefault="000D6C3D" w:rsidP="00AF5AC4">
            <w:pPr>
              <w:rPr>
                <w:rFonts w:eastAsia="Times New Roman"/>
              </w:rPr>
            </w:pPr>
          </w:p>
          <w:p w14:paraId="60B354AF" w14:textId="532DC918" w:rsidR="003F151A" w:rsidRPr="007B756E" w:rsidRDefault="000D6C3D" w:rsidP="007B75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2"/>
              </w:rPr>
            </w:pPr>
            <w:r w:rsidRPr="00C258BB">
              <w:rPr>
                <w:rFonts w:eastAsia="Times New Roman"/>
                <w:sz w:val="22"/>
              </w:rPr>
              <w:t xml:space="preserve">There are no further implications or liabilities for signing up as a Trustee than members already hold as signatories to the </w:t>
            </w:r>
            <w:r w:rsidR="004D2620" w:rsidRPr="00C258BB">
              <w:rPr>
                <w:rFonts w:eastAsia="Times New Roman"/>
                <w:sz w:val="22"/>
              </w:rPr>
              <w:t>association’s bank account and/or as signatories on the existing lease</w:t>
            </w:r>
            <w:r w:rsidR="007B756E">
              <w:rPr>
                <w:rFonts w:eastAsia="Times New Roman"/>
                <w:sz w:val="22"/>
              </w:rPr>
              <w:t>s.</w:t>
            </w:r>
          </w:p>
          <w:p w14:paraId="0AE0692A" w14:textId="77777777" w:rsidR="003F151A" w:rsidRDefault="003F151A" w:rsidP="00AF5AC4">
            <w:pPr>
              <w:rPr>
                <w:rFonts w:eastAsia="Times New Roman"/>
              </w:rPr>
            </w:pPr>
          </w:p>
          <w:p w14:paraId="5053E43D" w14:textId="2479BEF0" w:rsidR="003F151A" w:rsidRDefault="003F151A" w:rsidP="00C258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2"/>
              </w:rPr>
            </w:pPr>
            <w:r w:rsidRPr="00C258BB">
              <w:rPr>
                <w:rFonts w:eastAsia="Times New Roman"/>
                <w:sz w:val="22"/>
              </w:rPr>
              <w:t>The Associations will not need to submit accounts</w:t>
            </w:r>
            <w:r w:rsidR="00C258BB" w:rsidRPr="00C258BB">
              <w:rPr>
                <w:rFonts w:eastAsia="Times New Roman"/>
                <w:sz w:val="22"/>
              </w:rPr>
              <w:t xml:space="preserve"> or any other documents to HMRC.</w:t>
            </w:r>
          </w:p>
          <w:p w14:paraId="4F21AB65" w14:textId="77777777" w:rsidR="007B756E" w:rsidRPr="007B756E" w:rsidRDefault="007B756E" w:rsidP="007B756E">
            <w:pPr>
              <w:pStyle w:val="ListParagraph"/>
              <w:rPr>
                <w:rFonts w:eastAsia="Times New Roman"/>
                <w:sz w:val="22"/>
              </w:rPr>
            </w:pPr>
          </w:p>
          <w:p w14:paraId="731D891A" w14:textId="77777777" w:rsidR="007B756E" w:rsidRPr="00C258BB" w:rsidRDefault="007B756E" w:rsidP="007B756E">
            <w:pPr>
              <w:pStyle w:val="ListParagraph"/>
              <w:spacing w:after="0" w:line="240" w:lineRule="auto"/>
              <w:ind w:firstLine="0"/>
              <w:rPr>
                <w:rFonts w:eastAsia="Times New Roman"/>
                <w:sz w:val="22"/>
              </w:rPr>
            </w:pPr>
          </w:p>
          <w:p w14:paraId="4B013B14" w14:textId="7615F21D" w:rsidR="00B52CEF" w:rsidRPr="007B756E" w:rsidRDefault="00B52CEF" w:rsidP="00C55658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95352B">
              <w:rPr>
                <w:color w:val="212121"/>
                <w:sz w:val="22"/>
              </w:rPr>
              <w:lastRenderedPageBreak/>
              <w:t xml:space="preserve">There is no set deadline to complete the registration. The NAS </w:t>
            </w:r>
            <w:r w:rsidR="00C55658" w:rsidRPr="0095352B">
              <w:rPr>
                <w:color w:val="212121"/>
                <w:sz w:val="22"/>
              </w:rPr>
              <w:t>advise</w:t>
            </w:r>
            <w:r w:rsidRPr="0095352B">
              <w:rPr>
                <w:color w:val="212121"/>
                <w:sz w:val="22"/>
              </w:rPr>
              <w:t xml:space="preserve"> to do it as soon as possible. </w:t>
            </w:r>
          </w:p>
          <w:p w14:paraId="4699CDB9" w14:textId="77777777" w:rsidR="007B756E" w:rsidRDefault="007B756E" w:rsidP="007B756E">
            <w:pPr>
              <w:pStyle w:val="ListParagraph"/>
              <w:ind w:firstLine="0"/>
              <w:rPr>
                <w:sz w:val="22"/>
              </w:rPr>
            </w:pPr>
          </w:p>
          <w:p w14:paraId="309558F0" w14:textId="17561B8F" w:rsidR="00C9656D" w:rsidRPr="000128E6" w:rsidRDefault="00C9656D" w:rsidP="000128E6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0128E6">
              <w:rPr>
                <w:color w:val="212121"/>
                <w:sz w:val="22"/>
              </w:rPr>
              <w:t xml:space="preserve">Most </w:t>
            </w:r>
            <w:r w:rsidR="000128E6">
              <w:rPr>
                <w:color w:val="212121"/>
                <w:sz w:val="22"/>
              </w:rPr>
              <w:t>A</w:t>
            </w:r>
            <w:r w:rsidRPr="000128E6">
              <w:rPr>
                <w:color w:val="212121"/>
                <w:sz w:val="22"/>
              </w:rPr>
              <w:t xml:space="preserve">ssociations will have </w:t>
            </w:r>
            <w:r w:rsidR="000128E6">
              <w:rPr>
                <w:color w:val="212121"/>
                <w:sz w:val="22"/>
              </w:rPr>
              <w:t xml:space="preserve">had </w:t>
            </w:r>
            <w:r w:rsidRPr="000128E6">
              <w:rPr>
                <w:color w:val="212121"/>
                <w:sz w:val="22"/>
              </w:rPr>
              <w:t xml:space="preserve">trustees sign a lease agreement to hold the land on behalf of all their members and/or will have a bank account where they hold members’ money. In both of these scenarios, whilst the trust may not be formally set out in writing, there will be a clear intention for a trust to exist and therefore it would be regarded as an express trust. </w:t>
            </w:r>
          </w:p>
          <w:p w14:paraId="13ED9AEF" w14:textId="77777777" w:rsidR="004D2620" w:rsidRDefault="004D2620" w:rsidP="00AF5AC4">
            <w:pPr>
              <w:rPr>
                <w:rFonts w:ascii="Calibri" w:eastAsia="Calibri" w:hAnsi="Calibri" w:cs="Calibri"/>
                <w:color w:val="212121"/>
                <w:kern w:val="0"/>
                <w:lang w:eastAsia="en-GB"/>
                <w14:ligatures w14:val="none"/>
              </w:rPr>
            </w:pPr>
          </w:p>
          <w:p w14:paraId="227581DD" w14:textId="77777777" w:rsidR="00001549" w:rsidRPr="00F31813" w:rsidRDefault="00001549" w:rsidP="00AF5AC4">
            <w:pPr>
              <w:rPr>
                <w:rFonts w:eastAsia="Times New Roman"/>
              </w:rPr>
            </w:pPr>
          </w:p>
          <w:p w14:paraId="27DD8AA3" w14:textId="2D0C2DB4" w:rsidR="004D2620" w:rsidRPr="0095352B" w:rsidRDefault="00FF7D1F" w:rsidP="00AF5A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Colin</w:t>
            </w:r>
            <w:r w:rsidR="003A5A41">
              <w:rPr>
                <w:rFonts w:eastAsia="Times New Roman"/>
              </w:rPr>
              <w:t xml:space="preserve"> was thanked for his input and he</w:t>
            </w:r>
            <w:r>
              <w:rPr>
                <w:rFonts w:eastAsia="Times New Roman"/>
              </w:rPr>
              <w:t xml:space="preserve"> can be contacted by </w:t>
            </w:r>
            <w:r w:rsidR="00D72174">
              <w:rPr>
                <w:rFonts w:eastAsia="Times New Roman"/>
              </w:rPr>
              <w:t>any Allotments Association which has current membership of the NAS</w:t>
            </w:r>
            <w:r w:rsidR="00EA6C23">
              <w:rPr>
                <w:rFonts w:eastAsia="Times New Roman"/>
              </w:rPr>
              <w:t xml:space="preserve"> for further advice or answers</w:t>
            </w:r>
            <w:r w:rsidR="00C21355">
              <w:rPr>
                <w:rFonts w:eastAsia="Times New Roman"/>
              </w:rPr>
              <w:t xml:space="preserve"> -please contact the Asst Town Clerk for his contact details if required.</w:t>
            </w:r>
          </w:p>
          <w:p w14:paraId="4C490807" w14:textId="77777777" w:rsidR="00C33F3D" w:rsidRPr="009D0676" w:rsidRDefault="00C33F3D" w:rsidP="0003559A">
            <w:pPr>
              <w:rPr>
                <w:sz w:val="24"/>
                <w:szCs w:val="24"/>
              </w:rPr>
            </w:pPr>
          </w:p>
        </w:tc>
      </w:tr>
      <w:tr w:rsidR="004E53C9" w:rsidRPr="009D0676" w14:paraId="75D0CDCA" w14:textId="77777777" w:rsidTr="00831193">
        <w:tc>
          <w:tcPr>
            <w:tcW w:w="704" w:type="dxa"/>
          </w:tcPr>
          <w:p w14:paraId="32E2C444" w14:textId="1E236BB4" w:rsidR="004E53C9" w:rsidRDefault="003A5A41" w:rsidP="000355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34.</w:t>
            </w:r>
          </w:p>
        </w:tc>
        <w:tc>
          <w:tcPr>
            <w:tcW w:w="8425" w:type="dxa"/>
          </w:tcPr>
          <w:p w14:paraId="264F4244" w14:textId="77777777" w:rsidR="003A5A41" w:rsidRPr="00E478C3" w:rsidRDefault="003A5A41" w:rsidP="003A5A41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b/>
                <w:bCs/>
                <w:u w:val="single"/>
              </w:rPr>
            </w:pPr>
            <w:r w:rsidRPr="00E478C3">
              <w:rPr>
                <w:b/>
                <w:bCs/>
                <w:u w:val="single"/>
              </w:rPr>
              <w:t>AOB</w:t>
            </w:r>
          </w:p>
          <w:p w14:paraId="28646EF7" w14:textId="45474E35" w:rsidR="001F43BD" w:rsidRPr="003B3C80" w:rsidRDefault="003A5A41" w:rsidP="001F43BD">
            <w:pPr>
              <w:pStyle w:val="ListParagraph"/>
              <w:numPr>
                <w:ilvl w:val="0"/>
                <w:numId w:val="8"/>
              </w:numPr>
              <w:tabs>
                <w:tab w:val="left" w:pos="1440"/>
                <w:tab w:val="left" w:pos="3600"/>
                <w:tab w:val="right" w:pos="9090"/>
              </w:tabs>
              <w:spacing w:after="0" w:line="240" w:lineRule="auto"/>
              <w:ind w:right="-7"/>
              <w:rPr>
                <w:sz w:val="22"/>
              </w:rPr>
            </w:pPr>
            <w:r w:rsidRPr="00E478C3">
              <w:rPr>
                <w:sz w:val="22"/>
              </w:rPr>
              <w:t>Warwick Allotments Judging date/criteria</w:t>
            </w:r>
            <w:r>
              <w:rPr>
                <w:sz w:val="22"/>
              </w:rPr>
              <w:t xml:space="preserve"> – Saturday 29</w:t>
            </w:r>
            <w:r w:rsidRPr="003A5A41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June</w:t>
            </w:r>
            <w:r w:rsidR="00D26D66">
              <w:rPr>
                <w:sz w:val="22"/>
              </w:rPr>
              <w:t xml:space="preserve"> commencing at 10am. Each site will be visited by Andrew Caine</w:t>
            </w:r>
            <w:r w:rsidR="00890285">
              <w:rPr>
                <w:sz w:val="22"/>
              </w:rPr>
              <w:t xml:space="preserve"> at intervals through the day (timetable to be sent out in advance).</w:t>
            </w:r>
            <w:r w:rsidR="001F43BD">
              <w:rPr>
                <w:sz w:val="22"/>
              </w:rPr>
              <w:t xml:space="preserve"> Criteria includ</w:t>
            </w:r>
            <w:r w:rsidR="00E92403">
              <w:rPr>
                <w:sz w:val="22"/>
              </w:rPr>
              <w:t xml:space="preserve">e </w:t>
            </w:r>
            <w:r w:rsidR="00E92403" w:rsidRPr="00E92403">
              <w:rPr>
                <w:sz w:val="22"/>
                <w:lang w:val="en-US"/>
              </w:rPr>
              <w:t>overall impression of the plot, weed control and tidiness, range and quality of fruit and vegetables, any special features and environmental impact/sustainability.</w:t>
            </w:r>
            <w:r w:rsidR="00E92403">
              <w:rPr>
                <w:sz w:val="22"/>
                <w:lang w:val="en-US"/>
              </w:rPr>
              <w:t xml:space="preserve"> Prizes awarded for Best Plot and Best Newcomer. </w:t>
            </w:r>
            <w:r w:rsidR="008600EA">
              <w:rPr>
                <w:sz w:val="22"/>
                <w:lang w:val="en-US"/>
              </w:rPr>
              <w:t xml:space="preserve">Mitigation will be in place for PEAS and </w:t>
            </w:r>
            <w:proofErr w:type="spellStart"/>
            <w:r w:rsidR="008600EA">
              <w:rPr>
                <w:sz w:val="22"/>
                <w:lang w:val="en-US"/>
              </w:rPr>
              <w:t>Myton</w:t>
            </w:r>
            <w:proofErr w:type="spellEnd"/>
            <w:r w:rsidR="008600EA">
              <w:rPr>
                <w:sz w:val="22"/>
                <w:lang w:val="en-US"/>
              </w:rPr>
              <w:t xml:space="preserve"> Green (on the grounds of the flooding issues and newness of </w:t>
            </w:r>
            <w:r w:rsidR="003B3C80">
              <w:rPr>
                <w:sz w:val="22"/>
                <w:lang w:val="en-US"/>
              </w:rPr>
              <w:t>the site.</w:t>
            </w:r>
          </w:p>
          <w:p w14:paraId="4C05546D" w14:textId="77777777" w:rsidR="001F43BD" w:rsidRPr="001F43BD" w:rsidRDefault="001F43BD" w:rsidP="001F43BD">
            <w:pPr>
              <w:tabs>
                <w:tab w:val="left" w:pos="1440"/>
                <w:tab w:val="left" w:pos="3600"/>
                <w:tab w:val="right" w:pos="9090"/>
              </w:tabs>
              <w:ind w:right="-7"/>
            </w:pPr>
          </w:p>
          <w:p w14:paraId="32224EFE" w14:textId="384B117B" w:rsidR="003A5A41" w:rsidRPr="0024235D" w:rsidRDefault="003A5A41" w:rsidP="003A5A41">
            <w:pPr>
              <w:pStyle w:val="ListParagraph"/>
              <w:numPr>
                <w:ilvl w:val="0"/>
                <w:numId w:val="8"/>
              </w:numPr>
              <w:tabs>
                <w:tab w:val="left" w:pos="1440"/>
                <w:tab w:val="left" w:pos="3600"/>
                <w:tab w:val="right" w:pos="9090"/>
              </w:tabs>
              <w:spacing w:after="0" w:line="240" w:lineRule="auto"/>
              <w:ind w:right="-7"/>
              <w:rPr>
                <w:sz w:val="22"/>
              </w:rPr>
            </w:pPr>
            <w:r w:rsidRPr="00E478C3">
              <w:rPr>
                <w:sz w:val="22"/>
              </w:rPr>
              <w:t xml:space="preserve">NAS AGM </w:t>
            </w:r>
            <w:r w:rsidR="003B3C80">
              <w:rPr>
                <w:sz w:val="22"/>
              </w:rPr>
              <w:t>–</w:t>
            </w:r>
            <w:r w:rsidRPr="00E478C3">
              <w:rPr>
                <w:sz w:val="22"/>
              </w:rPr>
              <w:t xml:space="preserve"> </w:t>
            </w:r>
            <w:r w:rsidR="003B3C80">
              <w:rPr>
                <w:sz w:val="22"/>
              </w:rPr>
              <w:t>8</w:t>
            </w:r>
            <w:r w:rsidR="003B3C80" w:rsidRPr="003B3C80">
              <w:rPr>
                <w:sz w:val="22"/>
                <w:vertAlign w:val="superscript"/>
              </w:rPr>
              <w:t>th</w:t>
            </w:r>
            <w:r w:rsidR="003B3C80">
              <w:rPr>
                <w:sz w:val="22"/>
                <w:vertAlign w:val="superscript"/>
              </w:rPr>
              <w:t xml:space="preserve"> </w:t>
            </w:r>
            <w:r w:rsidR="003B3C80">
              <w:rPr>
                <w:sz w:val="22"/>
              </w:rPr>
              <w:t xml:space="preserve">June, Sheffield - </w:t>
            </w:r>
            <w:hyperlink r:id="rId11" w:history="1">
              <w:r w:rsidR="00BA286E" w:rsidRPr="00BA286E">
                <w:rPr>
                  <w:rFonts w:asciiTheme="minorHAnsi" w:eastAsiaTheme="minorHAnsi" w:hAnsiTheme="minorHAnsi" w:cstheme="minorBidi"/>
                  <w:color w:val="0000FF"/>
                  <w:kern w:val="2"/>
                  <w:sz w:val="22"/>
                  <w:u w:val="single"/>
                  <w:lang w:eastAsia="en-US"/>
                  <w14:ligatures w14:val="standardContextual"/>
                </w:rPr>
                <w:t>AGM 2024 – The National Allotment Society – National Society of Allotment and Leisure Gardeners Ltd (nsalg.org.uk)</w:t>
              </w:r>
            </w:hyperlink>
          </w:p>
          <w:p w14:paraId="3B169C70" w14:textId="77777777" w:rsidR="0024235D" w:rsidRPr="0024235D" w:rsidRDefault="0024235D" w:rsidP="0024235D">
            <w:pPr>
              <w:pStyle w:val="ListParagraph"/>
              <w:rPr>
                <w:sz w:val="22"/>
              </w:rPr>
            </w:pPr>
          </w:p>
          <w:p w14:paraId="5FC59CA0" w14:textId="77777777" w:rsidR="0024235D" w:rsidRPr="00E478C3" w:rsidRDefault="0024235D" w:rsidP="0024235D">
            <w:pPr>
              <w:pStyle w:val="ListParagraph"/>
              <w:tabs>
                <w:tab w:val="left" w:pos="1440"/>
                <w:tab w:val="left" w:pos="3600"/>
                <w:tab w:val="right" w:pos="9090"/>
              </w:tabs>
              <w:spacing w:after="0" w:line="240" w:lineRule="auto"/>
              <w:ind w:right="-7" w:firstLine="0"/>
              <w:rPr>
                <w:sz w:val="22"/>
              </w:rPr>
            </w:pPr>
          </w:p>
          <w:p w14:paraId="693D249D" w14:textId="1BA0C975" w:rsidR="003A5A41" w:rsidRPr="00E478C3" w:rsidRDefault="003A5A41" w:rsidP="003A5A41">
            <w:pPr>
              <w:pStyle w:val="ListParagraph"/>
              <w:numPr>
                <w:ilvl w:val="0"/>
                <w:numId w:val="8"/>
              </w:numPr>
              <w:tabs>
                <w:tab w:val="left" w:pos="1440"/>
                <w:tab w:val="left" w:pos="3600"/>
                <w:tab w:val="right" w:pos="9090"/>
              </w:tabs>
              <w:spacing w:after="0" w:line="240" w:lineRule="auto"/>
              <w:ind w:right="-7"/>
              <w:rPr>
                <w:sz w:val="22"/>
              </w:rPr>
            </w:pPr>
            <w:r w:rsidRPr="00E478C3">
              <w:rPr>
                <w:sz w:val="22"/>
              </w:rPr>
              <w:t xml:space="preserve">National Allotments Week – </w:t>
            </w:r>
            <w:r w:rsidR="00BA286E">
              <w:rPr>
                <w:sz w:val="22"/>
              </w:rPr>
              <w:t>12</w:t>
            </w:r>
            <w:r w:rsidR="00BA286E" w:rsidRPr="00BA286E">
              <w:rPr>
                <w:sz w:val="22"/>
                <w:vertAlign w:val="superscript"/>
              </w:rPr>
              <w:t>th</w:t>
            </w:r>
            <w:r w:rsidR="00BA286E">
              <w:rPr>
                <w:sz w:val="22"/>
              </w:rPr>
              <w:t xml:space="preserve"> – 18</w:t>
            </w:r>
            <w:r w:rsidR="00BA286E" w:rsidRPr="00BA286E">
              <w:rPr>
                <w:sz w:val="22"/>
                <w:vertAlign w:val="superscript"/>
              </w:rPr>
              <w:t>th</w:t>
            </w:r>
            <w:r w:rsidR="00BA286E">
              <w:rPr>
                <w:sz w:val="22"/>
              </w:rPr>
              <w:t xml:space="preserve"> August – theme is </w:t>
            </w:r>
            <w:r w:rsidR="00372090">
              <w:rPr>
                <w:sz w:val="22"/>
              </w:rPr>
              <w:t>biodiversity</w:t>
            </w:r>
            <w:r w:rsidR="00BA286E">
              <w:rPr>
                <w:sz w:val="22"/>
              </w:rPr>
              <w:t xml:space="preserve">. </w:t>
            </w:r>
            <w:r w:rsidR="0024235D">
              <w:rPr>
                <w:sz w:val="22"/>
              </w:rPr>
              <w:t>Members</w:t>
            </w:r>
            <w:r w:rsidR="00BA286E">
              <w:rPr>
                <w:sz w:val="22"/>
              </w:rPr>
              <w:t xml:space="preserve"> were asked to think about what that means on their sites i.e. bees, habitats, </w:t>
            </w:r>
            <w:r w:rsidR="00C07442">
              <w:rPr>
                <w:sz w:val="22"/>
              </w:rPr>
              <w:t xml:space="preserve">wildlife, chickens etc. </w:t>
            </w:r>
            <w:r w:rsidR="0024235D">
              <w:rPr>
                <w:sz w:val="22"/>
              </w:rPr>
              <w:t>To be discussed again at the next meeting.</w:t>
            </w:r>
          </w:p>
          <w:p w14:paraId="40902B10" w14:textId="77777777" w:rsidR="004E53C9" w:rsidRPr="00AF5AC4" w:rsidRDefault="004E53C9" w:rsidP="00AF5AC4">
            <w:pPr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3061C87" w14:textId="77777777" w:rsidR="003D1A21" w:rsidRDefault="003D1A21" w:rsidP="00831193">
      <w:pPr>
        <w:rPr>
          <w:b/>
          <w:bCs/>
        </w:rPr>
      </w:pPr>
    </w:p>
    <w:p w14:paraId="6C069BAE" w14:textId="77777777" w:rsidR="00CE079E" w:rsidRDefault="00CE079E" w:rsidP="00831193">
      <w:pPr>
        <w:rPr>
          <w:b/>
          <w:bCs/>
        </w:rPr>
      </w:pPr>
    </w:p>
    <w:p w14:paraId="1A1021A8" w14:textId="77777777" w:rsidR="00CE079E" w:rsidRDefault="00CE079E" w:rsidP="00831193">
      <w:pPr>
        <w:rPr>
          <w:b/>
          <w:bCs/>
        </w:rPr>
      </w:pPr>
    </w:p>
    <w:p w14:paraId="16CA6326" w14:textId="77777777" w:rsidR="00CE079E" w:rsidRDefault="00CE079E" w:rsidP="00831193">
      <w:pPr>
        <w:rPr>
          <w:b/>
          <w:bCs/>
        </w:rPr>
      </w:pPr>
    </w:p>
    <w:p w14:paraId="5B246C69" w14:textId="77777777" w:rsidR="00CE079E" w:rsidRDefault="00CE079E" w:rsidP="00831193">
      <w:pPr>
        <w:rPr>
          <w:b/>
          <w:bCs/>
        </w:rPr>
      </w:pPr>
    </w:p>
    <w:p w14:paraId="3B4973BC" w14:textId="77777777" w:rsidR="00CE079E" w:rsidRDefault="00CE079E" w:rsidP="00831193">
      <w:pPr>
        <w:rPr>
          <w:b/>
          <w:bCs/>
        </w:rPr>
      </w:pPr>
    </w:p>
    <w:p w14:paraId="23304C3C" w14:textId="77777777" w:rsidR="00CE079E" w:rsidRDefault="00CE079E" w:rsidP="00831193">
      <w:pPr>
        <w:rPr>
          <w:b/>
          <w:bCs/>
        </w:rPr>
      </w:pPr>
    </w:p>
    <w:p w14:paraId="294BB0D3" w14:textId="77777777" w:rsidR="00CE079E" w:rsidRDefault="00CE079E" w:rsidP="00831193">
      <w:pPr>
        <w:rPr>
          <w:b/>
          <w:bCs/>
        </w:rPr>
      </w:pPr>
    </w:p>
    <w:p w14:paraId="2F74D277" w14:textId="77777777" w:rsidR="00CE079E" w:rsidRDefault="00CE079E" w:rsidP="00831193">
      <w:pPr>
        <w:rPr>
          <w:b/>
          <w:bCs/>
        </w:rPr>
      </w:pPr>
    </w:p>
    <w:p w14:paraId="3392F1F8" w14:textId="77777777" w:rsidR="00CE079E" w:rsidRDefault="00CE079E" w:rsidP="00831193">
      <w:pPr>
        <w:rPr>
          <w:b/>
          <w:bCs/>
        </w:rPr>
      </w:pPr>
    </w:p>
    <w:p w14:paraId="31F1B44F" w14:textId="77777777" w:rsidR="00CE079E" w:rsidRDefault="00CE079E" w:rsidP="00831193">
      <w:pPr>
        <w:rPr>
          <w:b/>
          <w:bCs/>
        </w:rPr>
      </w:pPr>
    </w:p>
    <w:p w14:paraId="45583323" w14:textId="44B87C0F" w:rsidR="003D1A21" w:rsidRDefault="003D1A21" w:rsidP="00831193">
      <w:pPr>
        <w:rPr>
          <w:b/>
          <w:bCs/>
        </w:rPr>
      </w:pPr>
      <w:r>
        <w:rPr>
          <w:b/>
          <w:bCs/>
        </w:rPr>
        <w:t>Signed………………………………………….   Dated……………………………….</w:t>
      </w:r>
    </w:p>
    <w:sectPr w:rsidR="003D1A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8AFF56" w14:textId="77777777" w:rsidR="00774CFD" w:rsidRDefault="00774CFD" w:rsidP="00D80844">
      <w:pPr>
        <w:spacing w:after="0" w:line="240" w:lineRule="auto"/>
      </w:pPr>
      <w:r>
        <w:separator/>
      </w:r>
    </w:p>
  </w:endnote>
  <w:endnote w:type="continuationSeparator" w:id="0">
    <w:p w14:paraId="2B250B17" w14:textId="77777777" w:rsidR="00774CFD" w:rsidRDefault="00774CFD" w:rsidP="00D8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25B2F" w14:textId="77777777" w:rsidR="00D80844" w:rsidRDefault="00D80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18A12" w14:textId="77777777" w:rsidR="00D80844" w:rsidRDefault="00D808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6D3EC" w14:textId="77777777" w:rsidR="00D80844" w:rsidRDefault="00D80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549746" w14:textId="77777777" w:rsidR="00774CFD" w:rsidRDefault="00774CFD" w:rsidP="00D80844">
      <w:pPr>
        <w:spacing w:after="0" w:line="240" w:lineRule="auto"/>
      </w:pPr>
      <w:r>
        <w:separator/>
      </w:r>
    </w:p>
  </w:footnote>
  <w:footnote w:type="continuationSeparator" w:id="0">
    <w:p w14:paraId="1783FCB3" w14:textId="77777777" w:rsidR="00774CFD" w:rsidRDefault="00774CFD" w:rsidP="00D8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FEBBA" w14:textId="77777777" w:rsidR="00D80844" w:rsidRDefault="00D80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5119187"/>
      <w:docPartObj>
        <w:docPartGallery w:val="Watermarks"/>
        <w:docPartUnique/>
      </w:docPartObj>
    </w:sdtPr>
    <w:sdtContent>
      <w:p w14:paraId="4299558B" w14:textId="212038B5" w:rsidR="00D80844" w:rsidRDefault="00000000">
        <w:pPr>
          <w:pStyle w:val="Header"/>
        </w:pPr>
        <w:r>
          <w:rPr>
            <w:noProof/>
          </w:rPr>
          <w:pict w14:anchorId="5321A3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9DE90" w14:textId="77777777" w:rsidR="00D80844" w:rsidRDefault="00D80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C72B9"/>
    <w:multiLevelType w:val="hybridMultilevel"/>
    <w:tmpl w:val="FADC8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D060D"/>
    <w:multiLevelType w:val="hybridMultilevel"/>
    <w:tmpl w:val="2AA09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6625E"/>
    <w:multiLevelType w:val="multilevel"/>
    <w:tmpl w:val="DE748A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BE05F9"/>
    <w:multiLevelType w:val="hybridMultilevel"/>
    <w:tmpl w:val="1B9809AC"/>
    <w:lvl w:ilvl="0" w:tplc="BC4AD1A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8875853"/>
    <w:multiLevelType w:val="hybridMultilevel"/>
    <w:tmpl w:val="6F92B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1189E"/>
    <w:multiLevelType w:val="hybridMultilevel"/>
    <w:tmpl w:val="38AEF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11B60"/>
    <w:multiLevelType w:val="hybridMultilevel"/>
    <w:tmpl w:val="35F45F22"/>
    <w:lvl w:ilvl="0" w:tplc="0AD4DD70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B0419A0"/>
    <w:multiLevelType w:val="hybridMultilevel"/>
    <w:tmpl w:val="5680E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067399">
    <w:abstractNumId w:val="6"/>
  </w:num>
  <w:num w:numId="2" w16cid:durableId="1894655614">
    <w:abstractNumId w:val="3"/>
  </w:num>
  <w:num w:numId="3" w16cid:durableId="118912284">
    <w:abstractNumId w:val="0"/>
  </w:num>
  <w:num w:numId="4" w16cid:durableId="1727953932">
    <w:abstractNumId w:val="1"/>
  </w:num>
  <w:num w:numId="5" w16cid:durableId="418673654">
    <w:abstractNumId w:val="7"/>
  </w:num>
  <w:num w:numId="6" w16cid:durableId="166782568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3902364">
    <w:abstractNumId w:val="4"/>
  </w:num>
  <w:num w:numId="8" w16cid:durableId="34817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3F"/>
    <w:rsid w:val="00001549"/>
    <w:rsid w:val="000128E6"/>
    <w:rsid w:val="00012C57"/>
    <w:rsid w:val="000131DF"/>
    <w:rsid w:val="000169C4"/>
    <w:rsid w:val="00021771"/>
    <w:rsid w:val="00021E54"/>
    <w:rsid w:val="0002278A"/>
    <w:rsid w:val="0003037C"/>
    <w:rsid w:val="00031909"/>
    <w:rsid w:val="000341F5"/>
    <w:rsid w:val="000503EC"/>
    <w:rsid w:val="000626AA"/>
    <w:rsid w:val="0006376F"/>
    <w:rsid w:val="00064C6F"/>
    <w:rsid w:val="0008049D"/>
    <w:rsid w:val="00082715"/>
    <w:rsid w:val="000A0070"/>
    <w:rsid w:val="000B7C06"/>
    <w:rsid w:val="000C66A9"/>
    <w:rsid w:val="000D2DF8"/>
    <w:rsid w:val="000D6C3D"/>
    <w:rsid w:val="001153B9"/>
    <w:rsid w:val="00145393"/>
    <w:rsid w:val="00146879"/>
    <w:rsid w:val="00183AB6"/>
    <w:rsid w:val="00184B3F"/>
    <w:rsid w:val="00193CDF"/>
    <w:rsid w:val="001A024D"/>
    <w:rsid w:val="001C0A77"/>
    <w:rsid w:val="001D1C78"/>
    <w:rsid w:val="001D33B9"/>
    <w:rsid w:val="001D4710"/>
    <w:rsid w:val="001F1CB3"/>
    <w:rsid w:val="001F43BD"/>
    <w:rsid w:val="00200E89"/>
    <w:rsid w:val="0024235D"/>
    <w:rsid w:val="002429C9"/>
    <w:rsid w:val="00245E1D"/>
    <w:rsid w:val="0025320F"/>
    <w:rsid w:val="00262611"/>
    <w:rsid w:val="002729B3"/>
    <w:rsid w:val="002B2790"/>
    <w:rsid w:val="002B4BB5"/>
    <w:rsid w:val="002C5F15"/>
    <w:rsid w:val="002E3204"/>
    <w:rsid w:val="002F2041"/>
    <w:rsid w:val="003118B3"/>
    <w:rsid w:val="00335D35"/>
    <w:rsid w:val="003554A9"/>
    <w:rsid w:val="00372090"/>
    <w:rsid w:val="0037647E"/>
    <w:rsid w:val="00390405"/>
    <w:rsid w:val="003A0768"/>
    <w:rsid w:val="003A5A41"/>
    <w:rsid w:val="003B3C80"/>
    <w:rsid w:val="003C53B6"/>
    <w:rsid w:val="003D14C9"/>
    <w:rsid w:val="003D1A21"/>
    <w:rsid w:val="003D4012"/>
    <w:rsid w:val="003E25D9"/>
    <w:rsid w:val="003F151A"/>
    <w:rsid w:val="003F6E93"/>
    <w:rsid w:val="00414B96"/>
    <w:rsid w:val="0044739B"/>
    <w:rsid w:val="00454F84"/>
    <w:rsid w:val="004569B6"/>
    <w:rsid w:val="004573ED"/>
    <w:rsid w:val="00461015"/>
    <w:rsid w:val="0047475A"/>
    <w:rsid w:val="004753E3"/>
    <w:rsid w:val="00475553"/>
    <w:rsid w:val="004B367C"/>
    <w:rsid w:val="004C3EFE"/>
    <w:rsid w:val="004D2620"/>
    <w:rsid w:val="004E07D9"/>
    <w:rsid w:val="004E53C9"/>
    <w:rsid w:val="004E7037"/>
    <w:rsid w:val="004E784E"/>
    <w:rsid w:val="004F3D4F"/>
    <w:rsid w:val="004F4BD0"/>
    <w:rsid w:val="00526EAC"/>
    <w:rsid w:val="00553BF8"/>
    <w:rsid w:val="005549D4"/>
    <w:rsid w:val="00577BFB"/>
    <w:rsid w:val="005922E6"/>
    <w:rsid w:val="005A0212"/>
    <w:rsid w:val="005B39DA"/>
    <w:rsid w:val="005B5C08"/>
    <w:rsid w:val="005C5169"/>
    <w:rsid w:val="005C609F"/>
    <w:rsid w:val="005C63E6"/>
    <w:rsid w:val="005F2993"/>
    <w:rsid w:val="005F4F0C"/>
    <w:rsid w:val="005F742F"/>
    <w:rsid w:val="00601A5B"/>
    <w:rsid w:val="00603DF0"/>
    <w:rsid w:val="00617133"/>
    <w:rsid w:val="0062526B"/>
    <w:rsid w:val="00626E31"/>
    <w:rsid w:val="00692605"/>
    <w:rsid w:val="006A49C9"/>
    <w:rsid w:val="006B4DA1"/>
    <w:rsid w:val="006D504A"/>
    <w:rsid w:val="006D76D3"/>
    <w:rsid w:val="006E115D"/>
    <w:rsid w:val="006F4DEB"/>
    <w:rsid w:val="0070701C"/>
    <w:rsid w:val="00741E8B"/>
    <w:rsid w:val="00755D72"/>
    <w:rsid w:val="00761E6C"/>
    <w:rsid w:val="00767D9F"/>
    <w:rsid w:val="00774CFD"/>
    <w:rsid w:val="007B30D1"/>
    <w:rsid w:val="007B756E"/>
    <w:rsid w:val="007D6E51"/>
    <w:rsid w:val="007E373F"/>
    <w:rsid w:val="00801E0E"/>
    <w:rsid w:val="00805819"/>
    <w:rsid w:val="008128BF"/>
    <w:rsid w:val="00817260"/>
    <w:rsid w:val="00831193"/>
    <w:rsid w:val="00843550"/>
    <w:rsid w:val="00843708"/>
    <w:rsid w:val="00846DBA"/>
    <w:rsid w:val="0084722A"/>
    <w:rsid w:val="00850BA9"/>
    <w:rsid w:val="0085122E"/>
    <w:rsid w:val="00857196"/>
    <w:rsid w:val="008600EA"/>
    <w:rsid w:val="00860BFE"/>
    <w:rsid w:val="00890285"/>
    <w:rsid w:val="00892C0E"/>
    <w:rsid w:val="008B562C"/>
    <w:rsid w:val="008B5B16"/>
    <w:rsid w:val="008D5703"/>
    <w:rsid w:val="008E25A6"/>
    <w:rsid w:val="00922B11"/>
    <w:rsid w:val="00932AA4"/>
    <w:rsid w:val="009506A3"/>
    <w:rsid w:val="0095352B"/>
    <w:rsid w:val="00956061"/>
    <w:rsid w:val="00981ED1"/>
    <w:rsid w:val="00982B00"/>
    <w:rsid w:val="009B258A"/>
    <w:rsid w:val="009B4920"/>
    <w:rsid w:val="009C0203"/>
    <w:rsid w:val="009D0676"/>
    <w:rsid w:val="009D0F9A"/>
    <w:rsid w:val="009E0654"/>
    <w:rsid w:val="009F50EB"/>
    <w:rsid w:val="00A556FE"/>
    <w:rsid w:val="00A70FCD"/>
    <w:rsid w:val="00A71E07"/>
    <w:rsid w:val="00A930B4"/>
    <w:rsid w:val="00AA17FF"/>
    <w:rsid w:val="00AD5714"/>
    <w:rsid w:val="00AE54BD"/>
    <w:rsid w:val="00AF5AC4"/>
    <w:rsid w:val="00B17648"/>
    <w:rsid w:val="00B22E3A"/>
    <w:rsid w:val="00B3194A"/>
    <w:rsid w:val="00B33D4D"/>
    <w:rsid w:val="00B45371"/>
    <w:rsid w:val="00B52CEF"/>
    <w:rsid w:val="00B607C2"/>
    <w:rsid w:val="00B65A09"/>
    <w:rsid w:val="00B90ED0"/>
    <w:rsid w:val="00B915FE"/>
    <w:rsid w:val="00B9344A"/>
    <w:rsid w:val="00B95588"/>
    <w:rsid w:val="00B97867"/>
    <w:rsid w:val="00BA286E"/>
    <w:rsid w:val="00BB49AB"/>
    <w:rsid w:val="00BC2A5D"/>
    <w:rsid w:val="00BD1889"/>
    <w:rsid w:val="00BF221A"/>
    <w:rsid w:val="00C0082C"/>
    <w:rsid w:val="00C07442"/>
    <w:rsid w:val="00C21355"/>
    <w:rsid w:val="00C258BB"/>
    <w:rsid w:val="00C33F3D"/>
    <w:rsid w:val="00C50D06"/>
    <w:rsid w:val="00C52A60"/>
    <w:rsid w:val="00C55658"/>
    <w:rsid w:val="00C600C6"/>
    <w:rsid w:val="00C61A01"/>
    <w:rsid w:val="00C64EA8"/>
    <w:rsid w:val="00C7049F"/>
    <w:rsid w:val="00C74213"/>
    <w:rsid w:val="00C7735B"/>
    <w:rsid w:val="00C773CC"/>
    <w:rsid w:val="00C92C8B"/>
    <w:rsid w:val="00C9584C"/>
    <w:rsid w:val="00C9656D"/>
    <w:rsid w:val="00CA2AAA"/>
    <w:rsid w:val="00CB07C6"/>
    <w:rsid w:val="00CB7D8E"/>
    <w:rsid w:val="00CC4AA7"/>
    <w:rsid w:val="00CC6D2A"/>
    <w:rsid w:val="00CC7B2C"/>
    <w:rsid w:val="00CD06E4"/>
    <w:rsid w:val="00CE079E"/>
    <w:rsid w:val="00CE65B2"/>
    <w:rsid w:val="00D07268"/>
    <w:rsid w:val="00D26D66"/>
    <w:rsid w:val="00D319EF"/>
    <w:rsid w:val="00D468BE"/>
    <w:rsid w:val="00D656CA"/>
    <w:rsid w:val="00D66DE6"/>
    <w:rsid w:val="00D72062"/>
    <w:rsid w:val="00D72174"/>
    <w:rsid w:val="00D80844"/>
    <w:rsid w:val="00D87D72"/>
    <w:rsid w:val="00DC3EFB"/>
    <w:rsid w:val="00DF789F"/>
    <w:rsid w:val="00E01055"/>
    <w:rsid w:val="00E02011"/>
    <w:rsid w:val="00E03A3C"/>
    <w:rsid w:val="00E07131"/>
    <w:rsid w:val="00E10A52"/>
    <w:rsid w:val="00E1179B"/>
    <w:rsid w:val="00E23A43"/>
    <w:rsid w:val="00E3075C"/>
    <w:rsid w:val="00E423A7"/>
    <w:rsid w:val="00E42445"/>
    <w:rsid w:val="00E556AD"/>
    <w:rsid w:val="00E60EDF"/>
    <w:rsid w:val="00E70E43"/>
    <w:rsid w:val="00E75610"/>
    <w:rsid w:val="00E84F06"/>
    <w:rsid w:val="00E92403"/>
    <w:rsid w:val="00EA6C23"/>
    <w:rsid w:val="00EC354E"/>
    <w:rsid w:val="00ED4218"/>
    <w:rsid w:val="00ED73A3"/>
    <w:rsid w:val="00F26504"/>
    <w:rsid w:val="00F30235"/>
    <w:rsid w:val="00F31813"/>
    <w:rsid w:val="00F3606E"/>
    <w:rsid w:val="00F36C21"/>
    <w:rsid w:val="00F41FA1"/>
    <w:rsid w:val="00F467A3"/>
    <w:rsid w:val="00F5217B"/>
    <w:rsid w:val="00F74ADE"/>
    <w:rsid w:val="00FA3E5A"/>
    <w:rsid w:val="00FC23BF"/>
    <w:rsid w:val="00FC2D57"/>
    <w:rsid w:val="00FD235E"/>
    <w:rsid w:val="00FF689C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6989B"/>
  <w15:chartTrackingRefBased/>
  <w15:docId w15:val="{B9CD8077-3098-4C48-B888-9A395915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867"/>
    <w:pPr>
      <w:keepNext/>
      <w:keepLines/>
      <w:spacing w:before="40" w:after="0" w:line="250" w:lineRule="auto"/>
      <w:ind w:left="10" w:right="18" w:hanging="1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4B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B3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9786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en-GB"/>
      <w14:ligatures w14:val="none"/>
    </w:rPr>
  </w:style>
  <w:style w:type="paragraph" w:styleId="BodyTextIndent">
    <w:name w:val="Body Text Indent"/>
    <w:basedOn w:val="Normal"/>
    <w:link w:val="BodyTextIndentChar"/>
    <w:rsid w:val="00B97867"/>
    <w:pPr>
      <w:tabs>
        <w:tab w:val="left" w:pos="1440"/>
        <w:tab w:val="left" w:pos="3600"/>
        <w:tab w:val="right" w:pos="9090"/>
      </w:tabs>
      <w:spacing w:after="0" w:line="240" w:lineRule="auto"/>
      <w:ind w:right="-7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B97867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145393"/>
    <w:pPr>
      <w:spacing w:after="5" w:line="250" w:lineRule="auto"/>
      <w:ind w:left="720" w:right="18" w:hanging="10"/>
      <w:contextualSpacing/>
    </w:pPr>
    <w:rPr>
      <w:rFonts w:ascii="Calibri" w:eastAsia="Calibri" w:hAnsi="Calibri" w:cs="Calibri"/>
      <w:color w:val="000000"/>
      <w:kern w:val="0"/>
      <w:sz w:val="24"/>
      <w:lang w:eastAsia="en-GB"/>
      <w14:ligatures w14:val="none"/>
    </w:rPr>
  </w:style>
  <w:style w:type="character" w:styleId="SmartLink">
    <w:name w:val="Smart Link"/>
    <w:basedOn w:val="DefaultParagraphFont"/>
    <w:uiPriority w:val="99"/>
    <w:semiHidden/>
    <w:unhideWhenUsed/>
    <w:rsid w:val="008B5B16"/>
    <w:rPr>
      <w:color w:val="0000FF"/>
      <w:u w:val="single"/>
      <w:shd w:val="clear" w:color="auto" w:fill="F3F2F1"/>
    </w:rPr>
  </w:style>
  <w:style w:type="paragraph" w:styleId="Header">
    <w:name w:val="header"/>
    <w:basedOn w:val="Normal"/>
    <w:link w:val="HeaderChar"/>
    <w:uiPriority w:val="99"/>
    <w:unhideWhenUsed/>
    <w:rsid w:val="00D80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844"/>
  </w:style>
  <w:style w:type="paragraph" w:styleId="Footer">
    <w:name w:val="footer"/>
    <w:basedOn w:val="Normal"/>
    <w:link w:val="FooterChar"/>
    <w:uiPriority w:val="99"/>
    <w:unhideWhenUsed/>
    <w:rsid w:val="00D80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netopham@warwicktowncouncil.org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salg.org.uk/news-events-campaigns/agm-2024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arwicktowncouncil-my.sharepoint.com/:w:/g/personal/katherine_geddes_warwicktowncouncil_org_uk/EW25pQZJFYVDuU472gdXc0EBE6XWn9bsoynFuTvUjjMUJQ?e=L7uJu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arwicktowncouncil.gov.u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Topham</dc:creator>
  <cp:keywords/>
  <dc:description/>
  <cp:lastModifiedBy>Katherine Geddes</cp:lastModifiedBy>
  <cp:revision>5</cp:revision>
  <cp:lastPrinted>2024-02-19T14:50:00Z</cp:lastPrinted>
  <dcterms:created xsi:type="dcterms:W3CDTF">2024-05-01T09:26:00Z</dcterms:created>
  <dcterms:modified xsi:type="dcterms:W3CDTF">2024-05-01T13:14:00Z</dcterms:modified>
</cp:coreProperties>
</file>